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031C" w14:textId="08C3B688" w:rsidR="00155698" w:rsidRPr="00467DC3" w:rsidRDefault="00155698" w:rsidP="00155698">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sidR="00F83A0F">
        <w:rPr>
          <w:rFonts w:cs="Arial"/>
          <w:b/>
          <w:i/>
          <w:noProof/>
          <w:sz w:val="28"/>
        </w:rPr>
        <w:t>10446</w:t>
      </w:r>
      <w:bookmarkStart w:id="0" w:name="_GoBack"/>
      <w:bookmarkEnd w:id="0"/>
    </w:p>
    <w:p w14:paraId="327B16CC" w14:textId="554057C1" w:rsidR="00155698" w:rsidRPr="00467DC3" w:rsidRDefault="00155698" w:rsidP="00155698">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August </w:t>
      </w:r>
      <w:r w:rsidR="008C7E35">
        <w:rPr>
          <w:rFonts w:cs="Arial"/>
          <w:sz w:val="24"/>
        </w:rPr>
        <w:t>17</w:t>
      </w:r>
      <w:r w:rsidR="008C7E35" w:rsidRPr="008C7E35">
        <w:rPr>
          <w:rFonts w:cs="Arial"/>
          <w:sz w:val="24"/>
          <w:vertAlign w:val="superscript"/>
        </w:rPr>
        <w:t>th</w:t>
      </w:r>
      <w:r w:rsidR="008C7E35">
        <w:rPr>
          <w:rFonts w:cs="Arial"/>
          <w:sz w:val="24"/>
        </w:rPr>
        <w:t>-28</w:t>
      </w:r>
      <w:r w:rsidR="008C7E35" w:rsidRPr="008C7E35">
        <w:rPr>
          <w:rFonts w:cs="Arial"/>
          <w:sz w:val="24"/>
          <w:vertAlign w:val="superscript"/>
        </w:rPr>
        <w:t>th</w:t>
      </w:r>
      <w:r w:rsidRPr="00467DC3">
        <w:rPr>
          <w:rFonts w:cs="Arial"/>
          <w:sz w:val="24"/>
        </w:rPr>
        <w:t xml:space="preserve"> 2020</w:t>
      </w:r>
    </w:p>
    <w:p w14:paraId="0B66C3E0" w14:textId="7CB4B9EA" w:rsidR="00FB330E" w:rsidRDefault="00FB330E" w:rsidP="00FB330E">
      <w:pPr>
        <w:pStyle w:val="CRCoverPage"/>
        <w:outlineLvl w:val="0"/>
        <w:rPr>
          <w:b/>
          <w:noProof/>
          <w:sz w:val="24"/>
        </w:rPr>
      </w:pPr>
    </w:p>
    <w:p w14:paraId="0075114A" w14:textId="77777777" w:rsidR="00FB330E" w:rsidRPr="00947377" w:rsidRDefault="00FB330E" w:rsidP="00FB330E">
      <w:pPr>
        <w:spacing w:after="120"/>
        <w:ind w:left="1985" w:hanging="1985"/>
        <w:rPr>
          <w:rFonts w:ascii="Arial" w:hAnsi="Arial" w:cs="Arial"/>
          <w:b/>
          <w:lang w:val="en-US"/>
        </w:rPr>
      </w:pPr>
    </w:p>
    <w:p w14:paraId="2624FE1B" w14:textId="77777777" w:rsidR="00FB330E" w:rsidRPr="00947377" w:rsidRDefault="00FB330E" w:rsidP="00FB330E">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2157A02D" w14:textId="75A15C54" w:rsidR="000671D1" w:rsidRDefault="00FB330E" w:rsidP="00FB330E">
      <w:pPr>
        <w:spacing w:after="120"/>
        <w:ind w:left="1985" w:hanging="1985"/>
        <w:rPr>
          <w:color w:val="000000"/>
        </w:rPr>
      </w:pPr>
      <w:r w:rsidRPr="00947377">
        <w:rPr>
          <w:rFonts w:ascii="Arial" w:hAnsi="Arial" w:cs="Arial"/>
          <w:b/>
          <w:lang w:val="en-US"/>
        </w:rPr>
        <w:t>Title:</w:t>
      </w:r>
      <w:r w:rsidRPr="00947377">
        <w:rPr>
          <w:rFonts w:ascii="Arial" w:hAnsi="Arial" w:cs="Arial"/>
          <w:b/>
          <w:lang w:val="en-US"/>
        </w:rPr>
        <w:tab/>
      </w:r>
      <w:r w:rsidR="00D936D5" w:rsidRPr="00D936D5">
        <w:rPr>
          <w:rFonts w:ascii="Arial" w:hAnsi="Arial" w:cs="Arial"/>
          <w:bCs/>
          <w:lang w:val="en-US"/>
        </w:rPr>
        <w:t>BS</w:t>
      </w:r>
      <w:r w:rsidR="00D936D5">
        <w:rPr>
          <w:rFonts w:ascii="Arial" w:hAnsi="Arial" w:cs="Arial"/>
          <w:b/>
          <w:lang w:val="en-US"/>
        </w:rPr>
        <w:t xml:space="preserve"> </w:t>
      </w:r>
      <w:r w:rsidR="00F0002A">
        <w:rPr>
          <w:rFonts w:ascii="Arial" w:hAnsi="Arial" w:cs="Arial"/>
          <w:color w:val="000000"/>
        </w:rPr>
        <w:t xml:space="preserve">Requirement overview </w:t>
      </w:r>
      <w:r w:rsidR="00E65E51">
        <w:rPr>
          <w:rFonts w:ascii="Arial" w:hAnsi="Arial" w:cs="Arial"/>
          <w:color w:val="000000"/>
        </w:rPr>
        <w:t xml:space="preserve">for </w:t>
      </w:r>
      <w:r w:rsidR="003563C5">
        <w:rPr>
          <w:rFonts w:ascii="Arial" w:hAnsi="Arial" w:cs="Arial"/>
          <w:color w:val="000000"/>
        </w:rPr>
        <w:t xml:space="preserve">new </w:t>
      </w:r>
      <w:r w:rsidR="00E65E51">
        <w:rPr>
          <w:rFonts w:ascii="Arial" w:hAnsi="Arial" w:cs="Arial"/>
          <w:color w:val="000000"/>
        </w:rPr>
        <w:t>47 GHz frequency band</w:t>
      </w:r>
    </w:p>
    <w:p w14:paraId="31DEF5C5" w14:textId="5509562D" w:rsidR="00FB330E" w:rsidRPr="00947377" w:rsidRDefault="00FB330E" w:rsidP="00FB330E">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155698">
        <w:rPr>
          <w:rFonts w:ascii="Arial" w:hAnsi="Arial" w:cs="Arial"/>
          <w:lang w:val="en-US"/>
        </w:rPr>
        <w:t>10.24.2</w:t>
      </w:r>
    </w:p>
    <w:p w14:paraId="51875EE8" w14:textId="49C5B954" w:rsidR="00FB330E" w:rsidRPr="00947377" w:rsidRDefault="00FB330E" w:rsidP="00FB330E">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Pr="00155698">
        <w:rPr>
          <w:rFonts w:ascii="Arial" w:hAnsi="Arial" w:cs="Arial"/>
          <w:lang w:val="en-US"/>
        </w:rPr>
        <w:t>Approval</w:t>
      </w:r>
    </w:p>
    <w:p w14:paraId="5150CA0A" w14:textId="77777777" w:rsidR="00FB330E" w:rsidRPr="00947377" w:rsidRDefault="00FB330E" w:rsidP="00FB330E">
      <w:pPr>
        <w:spacing w:after="120"/>
        <w:ind w:left="1985" w:hanging="1985"/>
        <w:rPr>
          <w:rFonts w:ascii="Arial" w:hAnsi="Arial" w:cs="Arial"/>
          <w:lang w:val="en-US"/>
        </w:rPr>
      </w:pPr>
    </w:p>
    <w:p w14:paraId="2363C0B8" w14:textId="47DF6699" w:rsidR="00FB330E" w:rsidRDefault="00FB330E" w:rsidP="00FB330E">
      <w:pPr>
        <w:pStyle w:val="Heading1"/>
      </w:pPr>
      <w:r w:rsidRPr="00947377">
        <w:t>1</w:t>
      </w:r>
      <w:r w:rsidR="0082322B">
        <w:tab/>
      </w:r>
      <w:r w:rsidRPr="00947377">
        <w:t>Introduction</w:t>
      </w:r>
    </w:p>
    <w:p w14:paraId="6CEC9B26" w14:textId="5F946F89" w:rsidR="00650F06" w:rsidRDefault="000D6E26" w:rsidP="00145087">
      <w:pPr>
        <w:rPr>
          <w:rFonts w:ascii="Arial" w:hAnsi="Arial" w:cs="Arial"/>
          <w:sz w:val="20"/>
          <w:szCs w:val="20"/>
        </w:rPr>
      </w:pPr>
      <w:r w:rsidRPr="00D936D5">
        <w:rPr>
          <w:rFonts w:ascii="Arial" w:hAnsi="Arial" w:cs="Arial"/>
          <w:sz w:val="20"/>
          <w:szCs w:val="20"/>
          <w:lang w:val="en-GB" w:eastAsia="en-CA"/>
        </w:rPr>
        <w:t>In RAN#</w:t>
      </w:r>
      <w:r w:rsidR="004E10BB">
        <w:rPr>
          <w:rFonts w:ascii="Arial" w:hAnsi="Arial" w:cs="Arial"/>
          <w:sz w:val="20"/>
          <w:szCs w:val="20"/>
          <w:lang w:val="en-GB" w:eastAsia="en-CA"/>
        </w:rPr>
        <w:t>88</w:t>
      </w:r>
      <w:r w:rsidR="006E5CCF" w:rsidRPr="00D936D5">
        <w:rPr>
          <w:rFonts w:ascii="Arial" w:hAnsi="Arial" w:cs="Arial"/>
          <w:sz w:val="20"/>
          <w:szCs w:val="20"/>
          <w:lang w:val="en-GB" w:eastAsia="en-CA"/>
        </w:rPr>
        <w:t>e</w:t>
      </w:r>
      <w:r w:rsidRPr="00D936D5">
        <w:rPr>
          <w:rFonts w:ascii="Arial" w:hAnsi="Arial" w:cs="Arial"/>
          <w:sz w:val="20"/>
          <w:szCs w:val="20"/>
          <w:lang w:val="en-GB" w:eastAsia="en-CA"/>
        </w:rPr>
        <w:t xml:space="preserve">, a </w:t>
      </w:r>
      <w:r w:rsidR="006E5CCF" w:rsidRPr="00D936D5">
        <w:rPr>
          <w:rFonts w:ascii="Arial" w:hAnsi="Arial" w:cs="Arial"/>
          <w:sz w:val="20"/>
          <w:szCs w:val="20"/>
          <w:lang w:val="en-GB" w:eastAsia="en-CA"/>
        </w:rPr>
        <w:t xml:space="preserve">WID to introduce the </w:t>
      </w:r>
      <w:r w:rsidR="00145087" w:rsidRPr="00D936D5">
        <w:rPr>
          <w:rFonts w:ascii="Arial" w:hAnsi="Arial" w:cs="Arial"/>
          <w:sz w:val="20"/>
          <w:szCs w:val="20"/>
          <w:lang w:val="en-GB" w:eastAsia="en-CA"/>
        </w:rPr>
        <w:t>47</w:t>
      </w:r>
      <w:r w:rsidR="002E01D0">
        <w:rPr>
          <w:rFonts w:ascii="Arial" w:hAnsi="Arial" w:cs="Arial"/>
          <w:sz w:val="20"/>
          <w:szCs w:val="20"/>
          <w:lang w:val="en-GB" w:eastAsia="en-CA"/>
        </w:rPr>
        <w:t xml:space="preserve"> </w:t>
      </w:r>
      <w:r w:rsidR="00145087" w:rsidRPr="00D936D5">
        <w:rPr>
          <w:rFonts w:ascii="Arial" w:hAnsi="Arial" w:cs="Arial"/>
          <w:sz w:val="20"/>
          <w:szCs w:val="20"/>
          <w:lang w:val="en-GB" w:eastAsia="en-CA"/>
        </w:rPr>
        <w:t xml:space="preserve">GHz band was approved. </w:t>
      </w:r>
      <w:r w:rsidR="00D936D5" w:rsidRPr="00D936D5">
        <w:rPr>
          <w:rFonts w:ascii="Arial" w:hAnsi="Arial" w:cs="Arial"/>
          <w:sz w:val="20"/>
          <w:szCs w:val="20"/>
          <w:lang w:val="en-GB" w:eastAsia="en-CA"/>
        </w:rPr>
        <w:t xml:space="preserve">The purpose of the WID is to specify </w:t>
      </w:r>
      <w:r w:rsidR="00D936D5" w:rsidRPr="00D936D5">
        <w:rPr>
          <w:rFonts w:ascii="Arial" w:hAnsi="Arial" w:cs="Arial"/>
          <w:sz w:val="20"/>
          <w:szCs w:val="20"/>
        </w:rPr>
        <w:t>NR operating band covering the entire 47.2-48.2 GHz in order to accommodate operations in any part of this range.</w:t>
      </w:r>
    </w:p>
    <w:p w14:paraId="600A61F4" w14:textId="39AD312B" w:rsidR="003563C5" w:rsidRPr="00D936D5" w:rsidRDefault="003563C5" w:rsidP="00145087">
      <w:pPr>
        <w:rPr>
          <w:rFonts w:ascii="Arial" w:hAnsi="Arial" w:cs="Arial"/>
          <w:sz w:val="20"/>
          <w:szCs w:val="20"/>
          <w:lang w:val="en-US"/>
        </w:rPr>
      </w:pPr>
      <w:r>
        <w:rPr>
          <w:rFonts w:ascii="Arial" w:hAnsi="Arial" w:cs="Arial"/>
          <w:sz w:val="20"/>
          <w:szCs w:val="20"/>
        </w:rPr>
        <w:t>In this paper, an overview</w:t>
      </w:r>
      <w:r w:rsidR="002E01D0">
        <w:rPr>
          <w:rFonts w:ascii="Arial" w:hAnsi="Arial" w:cs="Arial"/>
          <w:sz w:val="20"/>
          <w:szCs w:val="20"/>
        </w:rPr>
        <w:t xml:space="preserve"> of BS RF requirements for 47 GHz band </w:t>
      </w:r>
      <w:r w:rsidR="00E32816">
        <w:rPr>
          <w:rFonts w:ascii="Arial" w:hAnsi="Arial" w:cs="Arial"/>
          <w:sz w:val="20"/>
          <w:szCs w:val="20"/>
        </w:rPr>
        <w:t>and the approach to derive the requirements are further</w:t>
      </w:r>
      <w:r w:rsidR="002E01D0">
        <w:rPr>
          <w:rFonts w:ascii="Arial" w:hAnsi="Arial" w:cs="Arial"/>
          <w:sz w:val="20"/>
          <w:szCs w:val="20"/>
        </w:rPr>
        <w:t xml:space="preserve"> </w:t>
      </w:r>
      <w:r w:rsidR="002752DE">
        <w:rPr>
          <w:rFonts w:ascii="Arial" w:hAnsi="Arial" w:cs="Arial"/>
          <w:sz w:val="20"/>
          <w:szCs w:val="20"/>
        </w:rPr>
        <w:t>discussed.</w:t>
      </w:r>
    </w:p>
    <w:p w14:paraId="0584A8BB" w14:textId="67A48B9A" w:rsidR="008C76F1" w:rsidRDefault="00D62CB7" w:rsidP="00DE6E44">
      <w:pPr>
        <w:pStyle w:val="Heading1"/>
        <w:pBdr>
          <w:top w:val="none" w:sz="0" w:space="0" w:color="auto"/>
        </w:pBdr>
        <w:spacing w:before="480" w:after="120"/>
        <w:ind w:left="0" w:firstLine="0"/>
      </w:pPr>
      <w:bookmarkStart w:id="1" w:name="_Ref178064866"/>
      <w:r>
        <w:t>2</w:t>
      </w:r>
      <w:r w:rsidR="0082322B">
        <w:tab/>
        <w:t xml:space="preserve">    </w:t>
      </w:r>
      <w:r w:rsidR="008C76F1">
        <w:t>Discussion</w:t>
      </w:r>
      <w:bookmarkEnd w:id="1"/>
    </w:p>
    <w:p w14:paraId="2E8C7208" w14:textId="48B74676" w:rsidR="00CA3CCB" w:rsidRPr="004B77C6" w:rsidRDefault="001605B8" w:rsidP="00CA3CCB">
      <w:pPr>
        <w:rPr>
          <w:rFonts w:ascii="Arial" w:hAnsi="Arial" w:cs="Arial"/>
          <w:sz w:val="20"/>
          <w:szCs w:val="20"/>
          <w:lang w:val="en-GB" w:eastAsia="en-CA"/>
        </w:rPr>
      </w:pPr>
      <w:r w:rsidRPr="004B77C6">
        <w:rPr>
          <w:rFonts w:ascii="Arial" w:hAnsi="Arial" w:cs="Arial"/>
          <w:sz w:val="20"/>
          <w:szCs w:val="20"/>
          <w:lang w:val="en-GB" w:eastAsia="en-CA"/>
        </w:rPr>
        <w:t xml:space="preserve">The objectives of the WID </w:t>
      </w:r>
      <w:r w:rsidR="00606A2D" w:rsidRPr="004B77C6">
        <w:rPr>
          <w:rFonts w:ascii="Arial" w:hAnsi="Arial" w:cs="Arial"/>
          <w:sz w:val="20"/>
          <w:szCs w:val="20"/>
          <w:lang w:val="en-GB" w:eastAsia="en-CA"/>
        </w:rPr>
        <w:t xml:space="preserve">[1] </w:t>
      </w:r>
      <w:r w:rsidRPr="004B77C6">
        <w:rPr>
          <w:rFonts w:ascii="Arial" w:hAnsi="Arial" w:cs="Arial"/>
          <w:sz w:val="20"/>
          <w:szCs w:val="20"/>
          <w:lang w:val="en-GB" w:eastAsia="en-CA"/>
        </w:rPr>
        <w:t xml:space="preserve">in relation to BS requirement is </w:t>
      </w:r>
      <w:r w:rsidR="00606A2D" w:rsidRPr="004B77C6">
        <w:rPr>
          <w:rFonts w:ascii="Arial" w:hAnsi="Arial" w:cs="Arial"/>
          <w:sz w:val="20"/>
          <w:szCs w:val="20"/>
          <w:lang w:val="en-GB" w:eastAsia="en-CA"/>
        </w:rPr>
        <w:t>expressed as following:</w:t>
      </w:r>
    </w:p>
    <w:p w14:paraId="4C1F598D" w14:textId="77777777" w:rsidR="00606A2D" w:rsidRPr="004B77C6" w:rsidRDefault="00606A2D" w:rsidP="00606A2D">
      <w:pPr>
        <w:spacing w:after="0"/>
        <w:rPr>
          <w:rFonts w:ascii="Arial" w:eastAsiaTheme="minorHAnsi" w:hAnsi="Arial" w:cs="Arial"/>
          <w:color w:val="7F7F7F" w:themeColor="text1" w:themeTint="80"/>
          <w:sz w:val="20"/>
          <w:szCs w:val="20"/>
          <w:lang w:val="en-US"/>
        </w:rPr>
      </w:pPr>
      <w:r w:rsidRPr="004B77C6">
        <w:rPr>
          <w:rFonts w:ascii="Arial" w:hAnsi="Arial" w:cs="Arial"/>
          <w:color w:val="7F7F7F" w:themeColor="text1" w:themeTint="80"/>
          <w:sz w:val="20"/>
          <w:szCs w:val="20"/>
        </w:rPr>
        <w:t>The purpose of this work item is to specify a new NR TDD operating band, Band n2xx, covering the range 47.2-48.2 GHz with the following channel bandwidths.</w:t>
      </w:r>
    </w:p>
    <w:p w14:paraId="69BB5933" w14:textId="77777777" w:rsidR="00606A2D" w:rsidRPr="004B77C6" w:rsidRDefault="00606A2D" w:rsidP="00606A2D">
      <w:pPr>
        <w:spacing w:after="0"/>
        <w:rPr>
          <w:rFonts w:ascii="Arial" w:hAnsi="Arial" w:cs="Arial"/>
          <w:color w:val="7F7F7F" w:themeColor="text1" w:themeTint="80"/>
          <w:sz w:val="20"/>
          <w:szCs w:val="20"/>
        </w:rPr>
      </w:pPr>
    </w:p>
    <w:tbl>
      <w:tblPr>
        <w:tblW w:w="1987" w:type="pct"/>
        <w:jc w:val="center"/>
        <w:tblLook w:val="04A0" w:firstRow="1" w:lastRow="0" w:firstColumn="1" w:lastColumn="0" w:noHBand="0" w:noVBand="1"/>
      </w:tblPr>
      <w:tblGrid>
        <w:gridCol w:w="740"/>
        <w:gridCol w:w="742"/>
        <w:gridCol w:w="742"/>
        <w:gridCol w:w="742"/>
        <w:gridCol w:w="750"/>
      </w:tblGrid>
      <w:tr w:rsidR="00606A2D" w:rsidRPr="004B77C6" w14:paraId="5DAD9A1E" w14:textId="77777777" w:rsidTr="00606A2D">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5359F7B5"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SCS</w:t>
            </w:r>
          </w:p>
          <w:p w14:paraId="3D80B019"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0CF084A7"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021DBEC8"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4A2CB667"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200</w:t>
            </w:r>
          </w:p>
          <w:p w14:paraId="305E6CA8"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17B2E57" w14:textId="77777777" w:rsidR="00606A2D" w:rsidRPr="004B77C6" w:rsidRDefault="00606A2D">
            <w:pPr>
              <w:pStyle w:val="TAH"/>
              <w:rPr>
                <w:rFonts w:cs="Arial"/>
                <w:color w:val="7F7F7F" w:themeColor="text1" w:themeTint="80"/>
                <w:szCs w:val="18"/>
                <w:lang w:val="en-US" w:eastAsia="en-GB"/>
              </w:rPr>
            </w:pPr>
            <w:r w:rsidRPr="004B77C6">
              <w:rPr>
                <w:rFonts w:cs="Arial"/>
                <w:color w:val="7F7F7F" w:themeColor="text1" w:themeTint="80"/>
                <w:szCs w:val="18"/>
                <w:lang w:val="en-US" w:eastAsia="en-GB"/>
              </w:rPr>
              <w:t>400 MHz</w:t>
            </w:r>
          </w:p>
        </w:tc>
      </w:tr>
      <w:tr w:rsidR="00606A2D" w:rsidRPr="004B77C6" w14:paraId="426865C5" w14:textId="77777777" w:rsidTr="00606A2D">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7FE5AEB"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23F2EA66"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39171CA7"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6B30517"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5CD715B3" w14:textId="77777777" w:rsidR="00606A2D" w:rsidRPr="004B77C6" w:rsidRDefault="00606A2D">
            <w:pPr>
              <w:rPr>
                <w:rFonts w:ascii="Arial" w:hAnsi="Arial" w:cs="Arial"/>
                <w:color w:val="7F7F7F" w:themeColor="text1" w:themeTint="80"/>
                <w:sz w:val="18"/>
                <w:szCs w:val="18"/>
                <w:lang w:val="en-US" w:eastAsia="ja-JP"/>
              </w:rPr>
            </w:pPr>
          </w:p>
        </w:tc>
      </w:tr>
      <w:tr w:rsidR="00606A2D" w:rsidRPr="004B77C6" w14:paraId="22787433" w14:textId="77777777" w:rsidTr="00606A2D">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A150611"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5396894D"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511E219E"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FC91A7"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736C72AE" w14:textId="77777777" w:rsidR="00606A2D" w:rsidRPr="004B77C6" w:rsidRDefault="00606A2D">
            <w:pPr>
              <w:pStyle w:val="TAC"/>
              <w:spacing w:line="252" w:lineRule="auto"/>
              <w:rPr>
                <w:rFonts w:cs="Arial"/>
                <w:color w:val="7F7F7F" w:themeColor="text1" w:themeTint="80"/>
                <w:szCs w:val="18"/>
                <w:lang w:val="en-US" w:eastAsia="ja-JP"/>
              </w:rPr>
            </w:pPr>
            <w:r w:rsidRPr="004B77C6">
              <w:rPr>
                <w:rFonts w:cs="Arial"/>
                <w:color w:val="7F7F7F" w:themeColor="text1" w:themeTint="80"/>
                <w:szCs w:val="18"/>
                <w:lang w:val="en-US" w:eastAsia="ja-JP"/>
              </w:rPr>
              <w:t>Yes</w:t>
            </w:r>
          </w:p>
        </w:tc>
      </w:tr>
    </w:tbl>
    <w:p w14:paraId="020E8D17" w14:textId="77777777" w:rsidR="00606A2D" w:rsidRPr="004B77C6" w:rsidRDefault="00606A2D" w:rsidP="00606A2D">
      <w:pPr>
        <w:spacing w:after="0"/>
        <w:rPr>
          <w:rFonts w:ascii="Arial" w:eastAsiaTheme="minorHAnsi" w:hAnsi="Arial" w:cs="Arial"/>
          <w:color w:val="7F7F7F" w:themeColor="text1" w:themeTint="80"/>
          <w:sz w:val="20"/>
          <w:szCs w:val="20"/>
          <w:lang w:val="sv-SE"/>
        </w:rPr>
      </w:pPr>
    </w:p>
    <w:p w14:paraId="0347668E" w14:textId="77777777" w:rsidR="00606A2D" w:rsidRPr="004B77C6" w:rsidRDefault="00606A2D" w:rsidP="00606A2D">
      <w:pPr>
        <w:spacing w:after="0"/>
        <w:rPr>
          <w:rFonts w:ascii="Arial" w:hAnsi="Arial" w:cs="Arial"/>
          <w:color w:val="7F7F7F" w:themeColor="text1" w:themeTint="80"/>
          <w:sz w:val="20"/>
          <w:szCs w:val="20"/>
        </w:rPr>
      </w:pPr>
      <w:r w:rsidRPr="004B77C6">
        <w:rPr>
          <w:rFonts w:ascii="Arial" w:hAnsi="Arial" w:cs="Arial"/>
          <w:color w:val="7F7F7F" w:themeColor="text1" w:themeTint="80"/>
          <w:sz w:val="20"/>
          <w:szCs w:val="20"/>
        </w:rPr>
        <w:t>The requirements for the band shall be based on global and regional regulations that are discussed in RAN4 over the planned course of the WI. Consideration of emissions limits that are new to RAN4 after completion of the WI can proceed under maintenance or TEI agenda. The objectives are to define:</w:t>
      </w:r>
    </w:p>
    <w:p w14:paraId="6220F4D9" w14:textId="75F71710" w:rsidR="00606A2D" w:rsidRPr="004B77C6" w:rsidRDefault="00606A2D" w:rsidP="00606A2D">
      <w:pPr>
        <w:pStyle w:val="ListParagraph"/>
        <w:numPr>
          <w:ilvl w:val="0"/>
          <w:numId w:val="13"/>
        </w:numPr>
        <w:spacing w:after="0"/>
        <w:rPr>
          <w:rFonts w:ascii="Arial" w:hAnsi="Arial" w:cs="Arial"/>
          <w:color w:val="7F7F7F" w:themeColor="text1" w:themeTint="80"/>
          <w:sz w:val="20"/>
          <w:szCs w:val="20"/>
        </w:rPr>
      </w:pPr>
      <w:r w:rsidRPr="004B77C6">
        <w:rPr>
          <w:rFonts w:ascii="Arial" w:hAnsi="Arial" w:cs="Arial"/>
          <w:color w:val="7F7F7F" w:themeColor="text1" w:themeTint="80"/>
          <w:sz w:val="20"/>
          <w:szCs w:val="20"/>
        </w:rPr>
        <w:t>All transmitter and receiver characteristics requirements for the BS (38.104)</w:t>
      </w:r>
    </w:p>
    <w:p w14:paraId="233CAD89" w14:textId="52908F3D" w:rsidR="00DD1944" w:rsidRPr="004B77C6" w:rsidRDefault="00DD1944" w:rsidP="00DD1944">
      <w:pPr>
        <w:spacing w:after="0"/>
        <w:rPr>
          <w:rFonts w:ascii="Arial" w:hAnsi="Arial" w:cs="Arial"/>
          <w:color w:val="7F7F7F" w:themeColor="text1" w:themeTint="80"/>
        </w:rPr>
      </w:pPr>
    </w:p>
    <w:p w14:paraId="0ED405FC" w14:textId="7335096E" w:rsidR="00DE7DB1" w:rsidRDefault="00A84EDD" w:rsidP="00DD1944">
      <w:pPr>
        <w:spacing w:after="0"/>
        <w:rPr>
          <w:rFonts w:ascii="Arial" w:hAnsi="Arial" w:cs="Arial"/>
          <w:sz w:val="20"/>
          <w:szCs w:val="20"/>
        </w:rPr>
      </w:pPr>
      <w:r>
        <w:rPr>
          <w:rFonts w:ascii="Arial" w:hAnsi="Arial" w:cs="Arial"/>
          <w:sz w:val="20"/>
          <w:szCs w:val="20"/>
        </w:rPr>
        <w:t xml:space="preserve">Considering the derivation of requirements, </w:t>
      </w:r>
      <w:r w:rsidR="00E93043">
        <w:rPr>
          <w:rFonts w:ascii="Arial" w:hAnsi="Arial" w:cs="Arial"/>
          <w:sz w:val="20"/>
          <w:szCs w:val="20"/>
        </w:rPr>
        <w:t xml:space="preserve">when NR FR2 requirements were studied during </w:t>
      </w:r>
      <w:r w:rsidR="004E10BB">
        <w:rPr>
          <w:rFonts w:ascii="Arial" w:hAnsi="Arial" w:cs="Arial"/>
          <w:sz w:val="20"/>
          <w:szCs w:val="20"/>
        </w:rPr>
        <w:t>R</w:t>
      </w:r>
      <w:r w:rsidR="00E93043">
        <w:rPr>
          <w:rFonts w:ascii="Arial" w:hAnsi="Arial" w:cs="Arial"/>
          <w:sz w:val="20"/>
          <w:szCs w:val="20"/>
        </w:rPr>
        <w:t>el</w:t>
      </w:r>
      <w:r w:rsidR="004E10BB">
        <w:rPr>
          <w:rFonts w:ascii="Arial" w:hAnsi="Arial" w:cs="Arial"/>
          <w:sz w:val="20"/>
          <w:szCs w:val="20"/>
        </w:rPr>
        <w:t>-</w:t>
      </w:r>
      <w:r w:rsidR="00E93043">
        <w:rPr>
          <w:rFonts w:ascii="Arial" w:hAnsi="Arial" w:cs="Arial"/>
          <w:sz w:val="20"/>
          <w:szCs w:val="20"/>
        </w:rPr>
        <w:t xml:space="preserve">14 and </w:t>
      </w:r>
      <w:r w:rsidR="004E10BB">
        <w:rPr>
          <w:rFonts w:ascii="Arial" w:hAnsi="Arial" w:cs="Arial"/>
          <w:sz w:val="20"/>
          <w:szCs w:val="20"/>
        </w:rPr>
        <w:t>R</w:t>
      </w:r>
      <w:r w:rsidR="00E93043">
        <w:rPr>
          <w:rFonts w:ascii="Arial" w:hAnsi="Arial" w:cs="Arial"/>
          <w:sz w:val="20"/>
          <w:szCs w:val="20"/>
        </w:rPr>
        <w:t>el</w:t>
      </w:r>
      <w:r w:rsidR="004E10BB">
        <w:rPr>
          <w:rFonts w:ascii="Arial" w:hAnsi="Arial" w:cs="Arial"/>
          <w:sz w:val="20"/>
          <w:szCs w:val="20"/>
        </w:rPr>
        <w:t>-</w:t>
      </w:r>
      <w:r w:rsidR="00E93043">
        <w:rPr>
          <w:rFonts w:ascii="Arial" w:hAnsi="Arial" w:cs="Arial"/>
          <w:sz w:val="20"/>
          <w:szCs w:val="20"/>
        </w:rPr>
        <w:t>15, proxy frequencies of 30 GHz, 45 GHz and 70 GHz w</w:t>
      </w:r>
      <w:r w:rsidR="004E10BB">
        <w:rPr>
          <w:rFonts w:ascii="Arial" w:hAnsi="Arial" w:cs="Arial"/>
          <w:sz w:val="20"/>
          <w:szCs w:val="20"/>
        </w:rPr>
        <w:t>ere</w:t>
      </w:r>
      <w:r w:rsidR="00E93043">
        <w:rPr>
          <w:rFonts w:ascii="Arial" w:hAnsi="Arial" w:cs="Arial"/>
          <w:sz w:val="20"/>
          <w:szCs w:val="20"/>
        </w:rPr>
        <w:t xml:space="preserve"> used to study the co-existence aspects as well as </w:t>
      </w:r>
      <w:r w:rsidR="004E10BB">
        <w:rPr>
          <w:rFonts w:ascii="Arial" w:hAnsi="Arial" w:cs="Arial"/>
          <w:sz w:val="20"/>
          <w:szCs w:val="20"/>
        </w:rPr>
        <w:t xml:space="preserve">the </w:t>
      </w:r>
      <w:r w:rsidR="00E93043">
        <w:rPr>
          <w:rFonts w:ascii="Arial" w:hAnsi="Arial" w:cs="Arial"/>
          <w:sz w:val="20"/>
          <w:szCs w:val="20"/>
        </w:rPr>
        <w:t>feasibility of the requirements</w:t>
      </w:r>
      <w:r w:rsidR="004E10BB">
        <w:rPr>
          <w:rFonts w:ascii="Arial" w:hAnsi="Arial" w:cs="Arial"/>
          <w:sz w:val="20"/>
          <w:szCs w:val="20"/>
        </w:rPr>
        <w:t>, those are</w:t>
      </w:r>
      <w:r w:rsidR="00E93043">
        <w:rPr>
          <w:rFonts w:ascii="Arial" w:hAnsi="Arial" w:cs="Arial"/>
          <w:sz w:val="20"/>
          <w:szCs w:val="20"/>
        </w:rPr>
        <w:t xml:space="preserve"> reflected in the </w:t>
      </w:r>
      <w:r w:rsidR="00C764B7">
        <w:rPr>
          <w:rFonts w:ascii="Arial" w:hAnsi="Arial" w:cs="Arial"/>
          <w:sz w:val="20"/>
          <w:szCs w:val="20"/>
        </w:rPr>
        <w:t>TR38.803 [2].</w:t>
      </w:r>
    </w:p>
    <w:p w14:paraId="762A741A" w14:textId="64A0FF17" w:rsidR="00C764B7" w:rsidRDefault="00C764B7" w:rsidP="00DD1944">
      <w:pPr>
        <w:spacing w:after="0"/>
        <w:rPr>
          <w:rFonts w:ascii="Arial" w:hAnsi="Arial" w:cs="Arial"/>
          <w:sz w:val="20"/>
          <w:szCs w:val="20"/>
        </w:rPr>
      </w:pPr>
      <w:r>
        <w:rPr>
          <w:rFonts w:ascii="Arial" w:hAnsi="Arial" w:cs="Arial"/>
          <w:sz w:val="20"/>
          <w:szCs w:val="20"/>
        </w:rPr>
        <w:t xml:space="preserve">The study results were partly submitted to ITU-R WP5D as </w:t>
      </w:r>
      <w:r w:rsidR="004E10BB">
        <w:rPr>
          <w:rFonts w:ascii="Arial" w:hAnsi="Arial" w:cs="Arial"/>
          <w:sz w:val="20"/>
          <w:szCs w:val="20"/>
        </w:rPr>
        <w:t xml:space="preserve">a </w:t>
      </w:r>
      <w:r>
        <w:rPr>
          <w:rFonts w:ascii="Arial" w:hAnsi="Arial" w:cs="Arial"/>
          <w:sz w:val="20"/>
          <w:szCs w:val="20"/>
        </w:rPr>
        <w:t xml:space="preserve">basis </w:t>
      </w:r>
      <w:r w:rsidR="004E10BB">
        <w:rPr>
          <w:rFonts w:ascii="Arial" w:hAnsi="Arial" w:cs="Arial"/>
          <w:sz w:val="20"/>
          <w:szCs w:val="20"/>
        </w:rPr>
        <w:t>to s</w:t>
      </w:r>
      <w:r>
        <w:rPr>
          <w:rFonts w:ascii="Arial" w:hAnsi="Arial" w:cs="Arial"/>
          <w:sz w:val="20"/>
          <w:szCs w:val="20"/>
        </w:rPr>
        <w:t>pecify the requirements for FR2 bands during the WI.</w:t>
      </w:r>
    </w:p>
    <w:p w14:paraId="73AC7701" w14:textId="7FD6D2E1" w:rsidR="00C764B7" w:rsidRDefault="00C764B7" w:rsidP="00DD1944">
      <w:pPr>
        <w:spacing w:after="0"/>
        <w:rPr>
          <w:rFonts w:ascii="Arial" w:hAnsi="Arial" w:cs="Arial"/>
          <w:sz w:val="20"/>
          <w:szCs w:val="20"/>
        </w:rPr>
      </w:pPr>
      <w:r>
        <w:rPr>
          <w:rFonts w:ascii="Arial" w:hAnsi="Arial" w:cs="Arial"/>
          <w:sz w:val="20"/>
          <w:szCs w:val="20"/>
        </w:rPr>
        <w:t>It should be noted that the studies and results for proxy frequency of 45 GHz w</w:t>
      </w:r>
      <w:r w:rsidR="004E10BB">
        <w:rPr>
          <w:rFonts w:ascii="Arial" w:hAnsi="Arial" w:cs="Arial"/>
          <w:sz w:val="20"/>
          <w:szCs w:val="20"/>
        </w:rPr>
        <w:t>ere</w:t>
      </w:r>
      <w:r>
        <w:rPr>
          <w:rFonts w:ascii="Arial" w:hAnsi="Arial" w:cs="Arial"/>
          <w:sz w:val="20"/>
          <w:szCs w:val="20"/>
        </w:rPr>
        <w:t xml:space="preserve"> the basis for BS and UE requirements </w:t>
      </w:r>
      <w:r w:rsidR="004E10BB">
        <w:rPr>
          <w:rFonts w:ascii="Arial" w:hAnsi="Arial" w:cs="Arial"/>
          <w:sz w:val="20"/>
          <w:szCs w:val="20"/>
        </w:rPr>
        <w:t>for</w:t>
      </w:r>
      <w:r>
        <w:rPr>
          <w:rFonts w:ascii="Arial" w:hAnsi="Arial" w:cs="Arial"/>
          <w:sz w:val="20"/>
          <w:szCs w:val="20"/>
        </w:rPr>
        <w:t xml:space="preserve"> band n260</w:t>
      </w:r>
      <w:r w:rsidR="00C56EC8">
        <w:rPr>
          <w:rFonts w:ascii="Arial" w:hAnsi="Arial" w:cs="Arial"/>
          <w:sz w:val="20"/>
          <w:szCs w:val="20"/>
        </w:rPr>
        <w:t xml:space="preserve"> and later </w:t>
      </w:r>
      <w:r w:rsidR="004E10BB">
        <w:rPr>
          <w:rFonts w:ascii="Arial" w:hAnsi="Arial" w:cs="Arial"/>
          <w:sz w:val="20"/>
          <w:szCs w:val="20"/>
        </w:rPr>
        <w:t xml:space="preserve">for </w:t>
      </w:r>
      <w:r w:rsidR="00C56EC8">
        <w:rPr>
          <w:rFonts w:ascii="Arial" w:hAnsi="Arial" w:cs="Arial"/>
          <w:sz w:val="20"/>
          <w:szCs w:val="20"/>
        </w:rPr>
        <w:t>band n259.</w:t>
      </w:r>
    </w:p>
    <w:p w14:paraId="0FA6F46F" w14:textId="77777777" w:rsidR="003E781B" w:rsidRDefault="003E781B" w:rsidP="00DD1944">
      <w:pPr>
        <w:spacing w:after="0"/>
        <w:rPr>
          <w:rFonts w:ascii="Arial" w:hAnsi="Arial" w:cs="Arial"/>
          <w:sz w:val="20"/>
          <w:szCs w:val="20"/>
        </w:rPr>
      </w:pPr>
    </w:p>
    <w:p w14:paraId="4EF95F5A" w14:textId="5B74A539" w:rsidR="00C56EC8" w:rsidRDefault="007C37E7" w:rsidP="00DD1944">
      <w:pPr>
        <w:spacing w:after="0"/>
        <w:rPr>
          <w:rFonts w:ascii="Arial" w:hAnsi="Arial" w:cs="Arial"/>
          <w:b/>
          <w:bCs/>
          <w:sz w:val="20"/>
          <w:szCs w:val="20"/>
        </w:rPr>
      </w:pPr>
      <w:r>
        <w:rPr>
          <w:rFonts w:ascii="Arial" w:hAnsi="Arial" w:cs="Arial"/>
          <w:b/>
          <w:bCs/>
          <w:sz w:val="20"/>
          <w:szCs w:val="20"/>
        </w:rPr>
        <w:t>Observation 1:</w:t>
      </w:r>
    </w:p>
    <w:p w14:paraId="24F35134" w14:textId="7DD61276" w:rsidR="007C37E7" w:rsidRDefault="00DC4977" w:rsidP="00DD1944">
      <w:pPr>
        <w:spacing w:after="0"/>
        <w:rPr>
          <w:rFonts w:ascii="Arial" w:hAnsi="Arial" w:cs="Arial"/>
          <w:b/>
          <w:bCs/>
          <w:sz w:val="20"/>
          <w:szCs w:val="20"/>
        </w:rPr>
      </w:pPr>
      <w:r>
        <w:rPr>
          <w:rFonts w:ascii="Arial" w:hAnsi="Arial" w:cs="Arial"/>
          <w:b/>
          <w:bCs/>
          <w:sz w:val="20"/>
          <w:szCs w:val="20"/>
        </w:rPr>
        <w:t xml:space="preserve">Extensive </w:t>
      </w:r>
      <w:r w:rsidR="003E781B">
        <w:rPr>
          <w:rFonts w:ascii="Arial" w:hAnsi="Arial" w:cs="Arial"/>
          <w:b/>
          <w:bCs/>
          <w:sz w:val="20"/>
          <w:szCs w:val="20"/>
        </w:rPr>
        <w:t xml:space="preserve">feasibility and co-existence </w:t>
      </w:r>
      <w:r>
        <w:rPr>
          <w:rFonts w:ascii="Arial" w:hAnsi="Arial" w:cs="Arial"/>
          <w:b/>
          <w:bCs/>
          <w:sz w:val="20"/>
          <w:szCs w:val="20"/>
        </w:rPr>
        <w:t>studies</w:t>
      </w:r>
      <w:r w:rsidR="003E781B">
        <w:rPr>
          <w:rFonts w:ascii="Arial" w:hAnsi="Arial" w:cs="Arial"/>
          <w:b/>
          <w:bCs/>
          <w:sz w:val="20"/>
          <w:szCs w:val="20"/>
        </w:rPr>
        <w:t xml:space="preserve"> have already been performed for </w:t>
      </w:r>
      <w:r w:rsidR="00081CD6">
        <w:rPr>
          <w:rFonts w:ascii="Arial" w:hAnsi="Arial" w:cs="Arial"/>
          <w:b/>
          <w:bCs/>
          <w:sz w:val="20"/>
          <w:szCs w:val="20"/>
        </w:rPr>
        <w:t xml:space="preserve">45 GHz </w:t>
      </w:r>
      <w:r w:rsidR="003E781B">
        <w:rPr>
          <w:rFonts w:ascii="Arial" w:hAnsi="Arial" w:cs="Arial"/>
          <w:b/>
          <w:bCs/>
          <w:sz w:val="20"/>
          <w:szCs w:val="20"/>
        </w:rPr>
        <w:t>proxy frequency to s</w:t>
      </w:r>
      <w:r w:rsidR="00081CD6">
        <w:rPr>
          <w:rFonts w:ascii="Arial" w:hAnsi="Arial" w:cs="Arial"/>
          <w:b/>
          <w:bCs/>
          <w:sz w:val="20"/>
          <w:szCs w:val="20"/>
        </w:rPr>
        <w:t>pecify</w:t>
      </w:r>
      <w:r w:rsidR="003E781B">
        <w:rPr>
          <w:rFonts w:ascii="Arial" w:hAnsi="Arial" w:cs="Arial"/>
          <w:b/>
          <w:bCs/>
          <w:sz w:val="20"/>
          <w:szCs w:val="20"/>
        </w:rPr>
        <w:t xml:space="preserve"> the </w:t>
      </w:r>
      <w:r w:rsidR="00081CD6">
        <w:rPr>
          <w:rFonts w:ascii="Arial" w:hAnsi="Arial" w:cs="Arial"/>
          <w:b/>
          <w:bCs/>
          <w:sz w:val="20"/>
          <w:szCs w:val="20"/>
        </w:rPr>
        <w:t xml:space="preserve">existing </w:t>
      </w:r>
      <w:r w:rsidR="003E781B">
        <w:rPr>
          <w:rFonts w:ascii="Arial" w:hAnsi="Arial" w:cs="Arial"/>
          <w:b/>
          <w:bCs/>
          <w:sz w:val="20"/>
          <w:szCs w:val="20"/>
        </w:rPr>
        <w:t>FR2 bands.</w:t>
      </w:r>
    </w:p>
    <w:p w14:paraId="6937AD4C" w14:textId="18001CBF" w:rsidR="003E781B" w:rsidRDefault="003E781B" w:rsidP="00DD1944">
      <w:pPr>
        <w:spacing w:after="0"/>
        <w:rPr>
          <w:rFonts w:ascii="Arial" w:hAnsi="Arial" w:cs="Arial"/>
          <w:b/>
          <w:bCs/>
          <w:sz w:val="20"/>
          <w:szCs w:val="20"/>
        </w:rPr>
      </w:pPr>
    </w:p>
    <w:p w14:paraId="575B8096" w14:textId="54CDEB0F" w:rsidR="003E781B" w:rsidRDefault="00155CA4" w:rsidP="00DD1944">
      <w:pPr>
        <w:spacing w:after="0"/>
        <w:rPr>
          <w:rFonts w:ascii="Arial" w:hAnsi="Arial" w:cs="Arial"/>
          <w:sz w:val="20"/>
          <w:szCs w:val="20"/>
        </w:rPr>
      </w:pPr>
      <w:r w:rsidRPr="00155CA4">
        <w:rPr>
          <w:rFonts w:ascii="Arial" w:hAnsi="Arial" w:cs="Arial"/>
          <w:sz w:val="20"/>
          <w:szCs w:val="20"/>
        </w:rPr>
        <w:t xml:space="preserve">Assuming that for </w:t>
      </w:r>
      <w:r w:rsidR="00E44D64">
        <w:rPr>
          <w:rFonts w:ascii="Arial" w:hAnsi="Arial" w:cs="Arial"/>
          <w:sz w:val="20"/>
          <w:szCs w:val="20"/>
        </w:rPr>
        <w:t xml:space="preserve">new </w:t>
      </w:r>
      <w:r w:rsidRPr="00155CA4">
        <w:rPr>
          <w:rFonts w:ascii="Arial" w:hAnsi="Arial" w:cs="Arial"/>
          <w:sz w:val="20"/>
          <w:szCs w:val="20"/>
        </w:rPr>
        <w:t>47 GHz band</w:t>
      </w:r>
      <w:r>
        <w:rPr>
          <w:rFonts w:ascii="Arial" w:hAnsi="Arial" w:cs="Arial"/>
          <w:sz w:val="20"/>
          <w:szCs w:val="20"/>
        </w:rPr>
        <w:t xml:space="preserve">, </w:t>
      </w:r>
      <w:r w:rsidR="00CE2D64">
        <w:rPr>
          <w:rFonts w:ascii="Arial" w:hAnsi="Arial" w:cs="Arial"/>
          <w:sz w:val="20"/>
          <w:szCs w:val="20"/>
        </w:rPr>
        <w:t xml:space="preserve">the existing numerology and </w:t>
      </w:r>
      <w:r w:rsidR="00D11BB6">
        <w:rPr>
          <w:rFonts w:ascii="Arial" w:hAnsi="Arial" w:cs="Arial"/>
          <w:sz w:val="20"/>
          <w:szCs w:val="20"/>
        </w:rPr>
        <w:t xml:space="preserve">SCS </w:t>
      </w:r>
      <w:r w:rsidR="004E10BB">
        <w:rPr>
          <w:rFonts w:ascii="Arial" w:hAnsi="Arial" w:cs="Arial"/>
          <w:sz w:val="20"/>
          <w:szCs w:val="20"/>
        </w:rPr>
        <w:t>are</w:t>
      </w:r>
      <w:r w:rsidR="00D11BB6">
        <w:rPr>
          <w:rFonts w:ascii="Arial" w:hAnsi="Arial" w:cs="Arial"/>
          <w:sz w:val="20"/>
          <w:szCs w:val="20"/>
        </w:rPr>
        <w:t xml:space="preserve"> applicable, the studies for 45 GHz proxy frequency </w:t>
      </w:r>
      <w:r w:rsidR="004E10BB">
        <w:rPr>
          <w:rFonts w:ascii="Arial" w:hAnsi="Arial" w:cs="Arial"/>
          <w:sz w:val="20"/>
          <w:szCs w:val="20"/>
        </w:rPr>
        <w:t xml:space="preserve">should still apply </w:t>
      </w:r>
      <w:r w:rsidR="00D11BB6">
        <w:rPr>
          <w:rFonts w:ascii="Arial" w:hAnsi="Arial" w:cs="Arial"/>
          <w:sz w:val="20"/>
          <w:szCs w:val="20"/>
        </w:rPr>
        <w:t>in large extent</w:t>
      </w:r>
      <w:r w:rsidR="00E8513A">
        <w:rPr>
          <w:rFonts w:ascii="Arial" w:hAnsi="Arial" w:cs="Arial"/>
          <w:sz w:val="20"/>
          <w:szCs w:val="20"/>
        </w:rPr>
        <w:t>.</w:t>
      </w:r>
      <w:r w:rsidR="00E44D64">
        <w:rPr>
          <w:rFonts w:ascii="Arial" w:hAnsi="Arial" w:cs="Arial"/>
          <w:sz w:val="20"/>
          <w:szCs w:val="20"/>
        </w:rPr>
        <w:t xml:space="preserve"> This implies that the </w:t>
      </w:r>
      <w:r w:rsidR="00BA7C5F">
        <w:rPr>
          <w:rFonts w:ascii="Arial" w:hAnsi="Arial" w:cs="Arial"/>
          <w:sz w:val="20"/>
          <w:szCs w:val="20"/>
        </w:rPr>
        <w:t xml:space="preserve">existing requirements </w:t>
      </w:r>
      <w:r w:rsidR="0001360D">
        <w:rPr>
          <w:rFonts w:ascii="Arial" w:hAnsi="Arial" w:cs="Arial"/>
          <w:sz w:val="20"/>
          <w:szCs w:val="20"/>
        </w:rPr>
        <w:t xml:space="preserve">for band n259 </w:t>
      </w:r>
      <w:r w:rsidR="002D462C">
        <w:rPr>
          <w:rFonts w:ascii="Arial" w:hAnsi="Arial" w:cs="Arial"/>
          <w:sz w:val="20"/>
          <w:szCs w:val="20"/>
        </w:rPr>
        <w:t>or n260</w:t>
      </w:r>
      <w:r w:rsidR="004E10BB">
        <w:rPr>
          <w:rFonts w:ascii="Arial" w:hAnsi="Arial" w:cs="Arial"/>
          <w:sz w:val="20"/>
          <w:szCs w:val="20"/>
        </w:rPr>
        <w:t>,</w:t>
      </w:r>
      <w:r w:rsidR="002D462C">
        <w:rPr>
          <w:rFonts w:ascii="Arial" w:hAnsi="Arial" w:cs="Arial"/>
          <w:sz w:val="20"/>
          <w:szCs w:val="20"/>
        </w:rPr>
        <w:t xml:space="preserve"> </w:t>
      </w:r>
      <w:r w:rsidR="004E10BB">
        <w:rPr>
          <w:rFonts w:ascii="Arial" w:hAnsi="Arial" w:cs="Arial"/>
          <w:sz w:val="20"/>
          <w:szCs w:val="20"/>
        </w:rPr>
        <w:t>considering</w:t>
      </w:r>
      <w:r w:rsidR="002D462C">
        <w:rPr>
          <w:rFonts w:ascii="Arial" w:hAnsi="Arial" w:cs="Arial"/>
          <w:sz w:val="20"/>
          <w:szCs w:val="20"/>
        </w:rPr>
        <w:t xml:space="preserve"> some minor modifications</w:t>
      </w:r>
      <w:r w:rsidR="004E10BB">
        <w:rPr>
          <w:rFonts w:ascii="Arial" w:hAnsi="Arial" w:cs="Arial"/>
          <w:sz w:val="20"/>
          <w:szCs w:val="20"/>
        </w:rPr>
        <w:t>,</w:t>
      </w:r>
      <w:r w:rsidR="002D462C">
        <w:rPr>
          <w:rFonts w:ascii="Arial" w:hAnsi="Arial" w:cs="Arial"/>
          <w:sz w:val="20"/>
          <w:szCs w:val="20"/>
        </w:rPr>
        <w:t xml:space="preserve"> can be adopted for the new 47 GHz band.</w:t>
      </w:r>
    </w:p>
    <w:p w14:paraId="223176EC" w14:textId="7ABF8985" w:rsidR="002D462C" w:rsidRDefault="002D462C" w:rsidP="00DD1944">
      <w:pPr>
        <w:spacing w:after="0"/>
        <w:rPr>
          <w:rFonts w:ascii="Arial" w:hAnsi="Arial" w:cs="Arial"/>
          <w:sz w:val="20"/>
          <w:szCs w:val="20"/>
        </w:rPr>
      </w:pPr>
      <w:r>
        <w:rPr>
          <w:rFonts w:ascii="Arial" w:hAnsi="Arial" w:cs="Arial"/>
          <w:sz w:val="20"/>
          <w:szCs w:val="20"/>
        </w:rPr>
        <w:t xml:space="preserve">In addition, as stated in the WID objectives, </w:t>
      </w:r>
      <w:r w:rsidR="008102FF">
        <w:rPr>
          <w:rFonts w:ascii="Arial" w:hAnsi="Arial" w:cs="Arial"/>
          <w:sz w:val="20"/>
          <w:szCs w:val="20"/>
        </w:rPr>
        <w:t xml:space="preserve">if </w:t>
      </w:r>
      <w:r w:rsidR="00EE380E">
        <w:rPr>
          <w:rFonts w:ascii="Arial" w:hAnsi="Arial" w:cs="Arial"/>
          <w:sz w:val="20"/>
          <w:szCs w:val="20"/>
        </w:rPr>
        <w:t>studies</w:t>
      </w:r>
      <w:r w:rsidR="00E56F0F">
        <w:rPr>
          <w:rFonts w:ascii="Arial" w:hAnsi="Arial" w:cs="Arial"/>
          <w:sz w:val="20"/>
          <w:szCs w:val="20"/>
        </w:rPr>
        <w:t xml:space="preserve"> over the regulatory frameworks show that </w:t>
      </w:r>
      <w:r w:rsidR="008102FF">
        <w:rPr>
          <w:rFonts w:ascii="Arial" w:hAnsi="Arial" w:cs="Arial"/>
          <w:sz w:val="20"/>
          <w:szCs w:val="20"/>
        </w:rPr>
        <w:t xml:space="preserve">new additional global </w:t>
      </w:r>
      <w:r w:rsidR="00E56F0F">
        <w:rPr>
          <w:rFonts w:ascii="Arial" w:hAnsi="Arial" w:cs="Arial"/>
          <w:sz w:val="20"/>
          <w:szCs w:val="20"/>
        </w:rPr>
        <w:t>or</w:t>
      </w:r>
      <w:r w:rsidR="008102FF">
        <w:rPr>
          <w:rFonts w:ascii="Arial" w:hAnsi="Arial" w:cs="Arial"/>
          <w:sz w:val="20"/>
          <w:szCs w:val="20"/>
        </w:rPr>
        <w:t xml:space="preserve"> regional requirements </w:t>
      </w:r>
      <w:r w:rsidR="00E56F0F">
        <w:rPr>
          <w:rFonts w:ascii="Arial" w:hAnsi="Arial" w:cs="Arial"/>
          <w:sz w:val="20"/>
          <w:szCs w:val="20"/>
        </w:rPr>
        <w:t>are</w:t>
      </w:r>
      <w:r w:rsidR="00A255ED">
        <w:rPr>
          <w:rFonts w:ascii="Arial" w:hAnsi="Arial" w:cs="Arial"/>
          <w:sz w:val="20"/>
          <w:szCs w:val="20"/>
        </w:rPr>
        <w:t xml:space="preserve"> needed, these requirements should be accommodated for the new 47 GHz bands.</w:t>
      </w:r>
    </w:p>
    <w:p w14:paraId="210BA2D0" w14:textId="77777777" w:rsidR="004E10BB" w:rsidRDefault="004E10BB" w:rsidP="00DD1944">
      <w:pPr>
        <w:spacing w:after="0"/>
        <w:rPr>
          <w:rFonts w:ascii="Arial" w:hAnsi="Arial" w:cs="Arial"/>
          <w:sz w:val="20"/>
          <w:szCs w:val="20"/>
        </w:rPr>
      </w:pPr>
    </w:p>
    <w:p w14:paraId="6FA72542" w14:textId="70D93DCA" w:rsidR="00454D21" w:rsidRDefault="00454D21" w:rsidP="00DD1944">
      <w:pPr>
        <w:spacing w:after="0"/>
        <w:rPr>
          <w:rFonts w:ascii="Arial" w:hAnsi="Arial" w:cs="Arial"/>
          <w:sz w:val="20"/>
          <w:szCs w:val="20"/>
        </w:rPr>
      </w:pPr>
      <w:r>
        <w:rPr>
          <w:rFonts w:ascii="Arial" w:hAnsi="Arial" w:cs="Arial"/>
          <w:sz w:val="20"/>
          <w:szCs w:val="20"/>
        </w:rPr>
        <w:t>We thus propose the following:</w:t>
      </w:r>
    </w:p>
    <w:p w14:paraId="29D73798" w14:textId="37B01916" w:rsidR="00454D21" w:rsidRDefault="00454D21" w:rsidP="00DD1944">
      <w:pPr>
        <w:spacing w:after="0"/>
        <w:rPr>
          <w:rFonts w:ascii="Arial" w:hAnsi="Arial" w:cs="Arial"/>
          <w:b/>
          <w:bCs/>
          <w:sz w:val="20"/>
          <w:szCs w:val="20"/>
        </w:rPr>
      </w:pPr>
      <w:r>
        <w:rPr>
          <w:rFonts w:ascii="Arial" w:hAnsi="Arial" w:cs="Arial"/>
          <w:b/>
          <w:bCs/>
          <w:sz w:val="20"/>
          <w:szCs w:val="20"/>
        </w:rPr>
        <w:t>Proposal 1:</w:t>
      </w:r>
    </w:p>
    <w:p w14:paraId="79BF222D" w14:textId="6F7B2165" w:rsidR="00454D21" w:rsidRDefault="006879AD" w:rsidP="00DD1944">
      <w:pPr>
        <w:spacing w:after="0"/>
        <w:rPr>
          <w:rFonts w:ascii="Arial" w:hAnsi="Arial" w:cs="Arial"/>
          <w:b/>
          <w:bCs/>
          <w:sz w:val="20"/>
          <w:szCs w:val="20"/>
        </w:rPr>
      </w:pPr>
      <w:r>
        <w:rPr>
          <w:rFonts w:ascii="Arial" w:hAnsi="Arial" w:cs="Arial"/>
          <w:b/>
          <w:bCs/>
          <w:sz w:val="20"/>
          <w:szCs w:val="20"/>
        </w:rPr>
        <w:t>For new 47 GHz band, a</w:t>
      </w:r>
      <w:r w:rsidR="005D1CD0">
        <w:rPr>
          <w:rFonts w:ascii="Arial" w:hAnsi="Arial" w:cs="Arial"/>
          <w:b/>
          <w:bCs/>
          <w:sz w:val="20"/>
          <w:szCs w:val="20"/>
        </w:rPr>
        <w:t xml:space="preserve">dopt the </w:t>
      </w:r>
      <w:r w:rsidR="00FE45F6">
        <w:rPr>
          <w:rFonts w:ascii="Arial" w:hAnsi="Arial" w:cs="Arial"/>
          <w:b/>
          <w:bCs/>
          <w:sz w:val="20"/>
          <w:szCs w:val="20"/>
        </w:rPr>
        <w:t>RF requirements</w:t>
      </w:r>
      <w:r>
        <w:rPr>
          <w:rFonts w:ascii="Arial" w:hAnsi="Arial" w:cs="Arial"/>
          <w:b/>
          <w:bCs/>
          <w:sz w:val="20"/>
          <w:szCs w:val="20"/>
        </w:rPr>
        <w:t xml:space="preserve"> from band n260 to the largest extend possible and add additional requirements </w:t>
      </w:r>
      <w:r w:rsidR="004E10BB">
        <w:rPr>
          <w:rFonts w:ascii="Arial" w:hAnsi="Arial" w:cs="Arial"/>
          <w:b/>
          <w:bCs/>
          <w:sz w:val="20"/>
          <w:szCs w:val="20"/>
        </w:rPr>
        <w:t xml:space="preserve">depending on </w:t>
      </w:r>
      <w:r>
        <w:rPr>
          <w:rFonts w:ascii="Arial" w:hAnsi="Arial" w:cs="Arial"/>
          <w:b/>
          <w:bCs/>
          <w:sz w:val="20"/>
          <w:szCs w:val="20"/>
        </w:rPr>
        <w:t>global and regional regulation.</w:t>
      </w:r>
    </w:p>
    <w:p w14:paraId="0F94E17A" w14:textId="5D9ACBAD" w:rsidR="006879AD" w:rsidRDefault="006879AD" w:rsidP="00DD1944">
      <w:pPr>
        <w:spacing w:after="0"/>
        <w:rPr>
          <w:rFonts w:ascii="Arial" w:hAnsi="Arial" w:cs="Arial"/>
          <w:b/>
          <w:bCs/>
          <w:sz w:val="20"/>
          <w:szCs w:val="20"/>
        </w:rPr>
      </w:pPr>
    </w:p>
    <w:p w14:paraId="16849B32" w14:textId="3457F24C" w:rsidR="006879AD" w:rsidRDefault="004E10BB" w:rsidP="00DD1944">
      <w:pPr>
        <w:spacing w:after="0"/>
        <w:rPr>
          <w:rFonts w:ascii="Arial" w:hAnsi="Arial" w:cs="Arial"/>
          <w:sz w:val="20"/>
          <w:szCs w:val="20"/>
        </w:rPr>
      </w:pPr>
      <w:r>
        <w:rPr>
          <w:rFonts w:ascii="Arial" w:hAnsi="Arial" w:cs="Arial"/>
          <w:sz w:val="20"/>
          <w:szCs w:val="20"/>
        </w:rPr>
        <w:t xml:space="preserve">Considering </w:t>
      </w:r>
      <w:r w:rsidR="00715AE8">
        <w:rPr>
          <w:rFonts w:ascii="Arial" w:hAnsi="Arial" w:cs="Arial"/>
          <w:sz w:val="20"/>
          <w:szCs w:val="20"/>
        </w:rPr>
        <w:t xml:space="preserve">the </w:t>
      </w:r>
      <w:r>
        <w:rPr>
          <w:rFonts w:ascii="Arial" w:hAnsi="Arial" w:cs="Arial"/>
          <w:sz w:val="20"/>
          <w:szCs w:val="20"/>
        </w:rPr>
        <w:t>previous proposals, noting the past studies with</w:t>
      </w:r>
      <w:r w:rsidR="00715AE8">
        <w:rPr>
          <w:rFonts w:ascii="Arial" w:hAnsi="Arial" w:cs="Arial"/>
          <w:sz w:val="20"/>
          <w:szCs w:val="20"/>
        </w:rPr>
        <w:t xml:space="preserve"> </w:t>
      </w:r>
      <w:r>
        <w:rPr>
          <w:rFonts w:ascii="Arial" w:hAnsi="Arial" w:cs="Arial"/>
          <w:sz w:val="20"/>
          <w:szCs w:val="20"/>
        </w:rPr>
        <w:t xml:space="preserve">45 GHz </w:t>
      </w:r>
      <w:r w:rsidR="00FD6541">
        <w:rPr>
          <w:rFonts w:ascii="Arial" w:hAnsi="Arial" w:cs="Arial"/>
          <w:sz w:val="20"/>
          <w:szCs w:val="20"/>
        </w:rPr>
        <w:t>proxy frequency</w:t>
      </w:r>
      <w:r>
        <w:rPr>
          <w:rFonts w:ascii="Arial" w:hAnsi="Arial" w:cs="Arial"/>
          <w:sz w:val="20"/>
          <w:szCs w:val="20"/>
        </w:rPr>
        <w:t xml:space="preserve">, it’s most likely that </w:t>
      </w:r>
      <w:r w:rsidR="00FD6541">
        <w:rPr>
          <w:rFonts w:ascii="Arial" w:hAnsi="Arial" w:cs="Arial"/>
          <w:sz w:val="20"/>
          <w:szCs w:val="20"/>
        </w:rPr>
        <w:t>UE and RRM requirements for band</w:t>
      </w:r>
      <w:r>
        <w:rPr>
          <w:rFonts w:ascii="Arial" w:hAnsi="Arial" w:cs="Arial"/>
          <w:sz w:val="20"/>
          <w:szCs w:val="20"/>
        </w:rPr>
        <w:t>s</w:t>
      </w:r>
      <w:r w:rsidR="00FD6541">
        <w:rPr>
          <w:rFonts w:ascii="Arial" w:hAnsi="Arial" w:cs="Arial"/>
          <w:sz w:val="20"/>
          <w:szCs w:val="20"/>
        </w:rPr>
        <w:t xml:space="preserve"> n260 and n259</w:t>
      </w:r>
      <w:r>
        <w:rPr>
          <w:rFonts w:ascii="Arial" w:hAnsi="Arial" w:cs="Arial"/>
          <w:sz w:val="20"/>
          <w:szCs w:val="20"/>
        </w:rPr>
        <w:t xml:space="preserve"> could also be used as a basis to derive the 47GHz band requirements. Further discussion would be needed to adapt those requirements to 47GHz band.</w:t>
      </w:r>
    </w:p>
    <w:p w14:paraId="2F13449F" w14:textId="113C51F2" w:rsidR="001310D9" w:rsidRDefault="001310D9" w:rsidP="00DD1944">
      <w:pPr>
        <w:spacing w:after="0"/>
        <w:rPr>
          <w:rFonts w:ascii="Arial" w:hAnsi="Arial" w:cs="Arial"/>
          <w:sz w:val="20"/>
          <w:szCs w:val="20"/>
        </w:rPr>
      </w:pPr>
    </w:p>
    <w:p w14:paraId="52205DA5" w14:textId="42EB9ED4" w:rsidR="001310D9" w:rsidRDefault="004E10BB" w:rsidP="00DD1944">
      <w:pPr>
        <w:spacing w:after="0"/>
        <w:rPr>
          <w:rFonts w:ascii="Arial" w:hAnsi="Arial" w:cs="Arial"/>
          <w:b/>
          <w:bCs/>
          <w:sz w:val="20"/>
          <w:szCs w:val="20"/>
        </w:rPr>
      </w:pPr>
      <w:r>
        <w:rPr>
          <w:rFonts w:ascii="Arial" w:hAnsi="Arial" w:cs="Arial"/>
          <w:b/>
          <w:bCs/>
          <w:sz w:val="20"/>
          <w:szCs w:val="20"/>
        </w:rPr>
        <w:t>Proposal</w:t>
      </w:r>
      <w:r w:rsidR="001310D9">
        <w:rPr>
          <w:rFonts w:ascii="Arial" w:hAnsi="Arial" w:cs="Arial"/>
          <w:b/>
          <w:bCs/>
          <w:sz w:val="20"/>
          <w:szCs w:val="20"/>
        </w:rPr>
        <w:t xml:space="preserve"> 2:</w:t>
      </w:r>
    </w:p>
    <w:p w14:paraId="65555800" w14:textId="49727AC9" w:rsidR="001310D9" w:rsidRDefault="00BC0632" w:rsidP="00DD1944">
      <w:pPr>
        <w:spacing w:after="0"/>
        <w:rPr>
          <w:rFonts w:ascii="Arial" w:hAnsi="Arial" w:cs="Arial"/>
          <w:b/>
          <w:bCs/>
          <w:sz w:val="20"/>
          <w:szCs w:val="20"/>
        </w:rPr>
      </w:pPr>
      <w:r>
        <w:rPr>
          <w:rFonts w:ascii="Arial" w:hAnsi="Arial" w:cs="Arial"/>
          <w:b/>
          <w:bCs/>
          <w:sz w:val="20"/>
          <w:szCs w:val="20"/>
        </w:rPr>
        <w:t xml:space="preserve">RAN4 </w:t>
      </w:r>
      <w:r w:rsidR="004E10BB">
        <w:rPr>
          <w:rFonts w:ascii="Arial" w:hAnsi="Arial" w:cs="Arial"/>
          <w:b/>
          <w:bCs/>
          <w:sz w:val="20"/>
          <w:szCs w:val="20"/>
        </w:rPr>
        <w:t>sh</w:t>
      </w:r>
      <w:r w:rsidR="00445871">
        <w:rPr>
          <w:rFonts w:ascii="Arial" w:hAnsi="Arial" w:cs="Arial"/>
          <w:b/>
          <w:bCs/>
          <w:sz w:val="20"/>
          <w:szCs w:val="20"/>
        </w:rPr>
        <w:t xml:space="preserve">ould consider </w:t>
      </w:r>
      <w:r w:rsidR="004E10BB">
        <w:rPr>
          <w:rFonts w:ascii="Arial" w:hAnsi="Arial" w:cs="Arial"/>
          <w:b/>
          <w:bCs/>
          <w:sz w:val="20"/>
          <w:szCs w:val="20"/>
        </w:rPr>
        <w:t>the</w:t>
      </w:r>
      <w:r>
        <w:rPr>
          <w:rFonts w:ascii="Arial" w:hAnsi="Arial" w:cs="Arial"/>
          <w:b/>
          <w:bCs/>
          <w:sz w:val="20"/>
          <w:szCs w:val="20"/>
        </w:rPr>
        <w:t xml:space="preserve"> </w:t>
      </w:r>
      <w:r w:rsidR="00BC3AAF">
        <w:rPr>
          <w:rFonts w:ascii="Arial" w:hAnsi="Arial" w:cs="Arial"/>
          <w:b/>
          <w:bCs/>
          <w:sz w:val="20"/>
          <w:szCs w:val="20"/>
        </w:rPr>
        <w:t>band</w:t>
      </w:r>
      <w:r w:rsidR="004E10BB">
        <w:rPr>
          <w:rFonts w:ascii="Arial" w:hAnsi="Arial" w:cs="Arial"/>
          <w:b/>
          <w:bCs/>
          <w:sz w:val="20"/>
          <w:szCs w:val="20"/>
        </w:rPr>
        <w:t>s</w:t>
      </w:r>
      <w:r w:rsidR="00BC3AAF">
        <w:rPr>
          <w:rFonts w:ascii="Arial" w:hAnsi="Arial" w:cs="Arial"/>
          <w:b/>
          <w:bCs/>
          <w:sz w:val="20"/>
          <w:szCs w:val="20"/>
        </w:rPr>
        <w:t xml:space="preserve"> n259/n260 </w:t>
      </w:r>
      <w:r>
        <w:rPr>
          <w:rFonts w:ascii="Arial" w:hAnsi="Arial" w:cs="Arial"/>
          <w:b/>
          <w:bCs/>
          <w:sz w:val="20"/>
          <w:szCs w:val="20"/>
        </w:rPr>
        <w:t xml:space="preserve">UE and RRM requirements </w:t>
      </w:r>
      <w:r w:rsidR="004E10BB">
        <w:rPr>
          <w:rFonts w:ascii="Arial" w:hAnsi="Arial" w:cs="Arial"/>
          <w:b/>
          <w:bCs/>
          <w:sz w:val="20"/>
          <w:szCs w:val="20"/>
        </w:rPr>
        <w:t xml:space="preserve">also for 47 GHz band, </w:t>
      </w:r>
      <w:r w:rsidR="00445871">
        <w:rPr>
          <w:rFonts w:ascii="Arial" w:hAnsi="Arial" w:cs="Arial"/>
          <w:b/>
          <w:bCs/>
          <w:sz w:val="20"/>
          <w:szCs w:val="20"/>
        </w:rPr>
        <w:t>similar to BS approach</w:t>
      </w:r>
      <w:r w:rsidR="00AF2526">
        <w:rPr>
          <w:rFonts w:ascii="Arial" w:hAnsi="Arial" w:cs="Arial"/>
          <w:b/>
          <w:bCs/>
          <w:sz w:val="20"/>
          <w:szCs w:val="20"/>
        </w:rPr>
        <w:t>.</w:t>
      </w:r>
    </w:p>
    <w:p w14:paraId="014A52D4" w14:textId="5FD482F4" w:rsidR="008C76F1" w:rsidRDefault="0082322B" w:rsidP="00DE6E44">
      <w:pPr>
        <w:pStyle w:val="Heading1"/>
        <w:pBdr>
          <w:top w:val="none" w:sz="0" w:space="0" w:color="auto"/>
        </w:pBdr>
        <w:spacing w:before="480" w:after="120"/>
      </w:pPr>
      <w:r>
        <w:t xml:space="preserve">3         </w:t>
      </w:r>
      <w:r w:rsidR="008C76F1">
        <w:t>Conclusion</w:t>
      </w:r>
    </w:p>
    <w:p w14:paraId="1495D4E1" w14:textId="4004F3A8" w:rsidR="002A2D25" w:rsidRDefault="005E5917" w:rsidP="00145087">
      <w:pPr>
        <w:rPr>
          <w:rFonts w:ascii="Arial" w:hAnsi="Arial" w:cs="Arial"/>
          <w:sz w:val="20"/>
          <w:szCs w:val="20"/>
          <w:lang w:val="en-GB" w:eastAsia="en-CA"/>
        </w:rPr>
      </w:pPr>
      <w:r>
        <w:rPr>
          <w:rFonts w:ascii="Arial" w:hAnsi="Arial" w:cs="Arial"/>
          <w:sz w:val="20"/>
          <w:szCs w:val="20"/>
          <w:lang w:val="en-GB" w:eastAsia="en-CA"/>
        </w:rPr>
        <w:t>In this paper</w:t>
      </w:r>
      <w:r w:rsidR="00401516">
        <w:rPr>
          <w:rFonts w:ascii="Arial" w:hAnsi="Arial" w:cs="Arial"/>
          <w:sz w:val="20"/>
          <w:szCs w:val="20"/>
          <w:lang w:val="en-GB" w:eastAsia="en-CA"/>
        </w:rPr>
        <w:t xml:space="preserve">, </w:t>
      </w:r>
      <w:r w:rsidR="00452FE1">
        <w:rPr>
          <w:rFonts w:ascii="Arial" w:hAnsi="Arial" w:cs="Arial"/>
          <w:sz w:val="20"/>
          <w:szCs w:val="20"/>
          <w:lang w:val="en-GB" w:eastAsia="en-CA"/>
        </w:rPr>
        <w:t xml:space="preserve">an overview of </w:t>
      </w:r>
      <w:r w:rsidR="00081CD6">
        <w:rPr>
          <w:rFonts w:ascii="Arial" w:hAnsi="Arial" w:cs="Arial"/>
          <w:sz w:val="20"/>
          <w:szCs w:val="20"/>
          <w:lang w:val="en-GB" w:eastAsia="en-CA"/>
        </w:rPr>
        <w:t xml:space="preserve">the </w:t>
      </w:r>
      <w:r w:rsidR="00452FE1">
        <w:rPr>
          <w:rFonts w:ascii="Arial" w:hAnsi="Arial" w:cs="Arial"/>
          <w:sz w:val="20"/>
          <w:szCs w:val="20"/>
          <w:lang w:val="en-GB" w:eastAsia="en-CA"/>
        </w:rPr>
        <w:t>WID objectives</w:t>
      </w:r>
      <w:r w:rsidR="00CE001B">
        <w:rPr>
          <w:rFonts w:ascii="Arial" w:hAnsi="Arial" w:cs="Arial"/>
          <w:sz w:val="20"/>
          <w:szCs w:val="20"/>
          <w:lang w:val="en-GB" w:eastAsia="en-CA"/>
        </w:rPr>
        <w:t xml:space="preserve"> for the new 47 GHz band was discussed</w:t>
      </w:r>
      <w:r w:rsidR="00BE74BA">
        <w:rPr>
          <w:rFonts w:ascii="Arial" w:hAnsi="Arial" w:cs="Arial"/>
          <w:sz w:val="20"/>
          <w:szCs w:val="20"/>
          <w:lang w:val="en-GB" w:eastAsia="en-CA"/>
        </w:rPr>
        <w:t xml:space="preserve">. </w:t>
      </w:r>
      <w:r w:rsidR="00034EB6">
        <w:rPr>
          <w:rFonts w:ascii="Arial" w:hAnsi="Arial" w:cs="Arial"/>
          <w:sz w:val="20"/>
          <w:szCs w:val="20"/>
          <w:lang w:val="en-GB" w:eastAsia="en-CA"/>
        </w:rPr>
        <w:t>For the BS side, i</w:t>
      </w:r>
      <w:r w:rsidR="00BE74BA">
        <w:rPr>
          <w:rFonts w:ascii="Arial" w:hAnsi="Arial" w:cs="Arial"/>
          <w:sz w:val="20"/>
          <w:szCs w:val="20"/>
          <w:lang w:val="en-GB" w:eastAsia="en-CA"/>
        </w:rPr>
        <w:t xml:space="preserve">t was concluded that </w:t>
      </w:r>
      <w:r w:rsidR="00034EB6">
        <w:rPr>
          <w:rFonts w:ascii="Arial" w:hAnsi="Arial" w:cs="Arial"/>
          <w:sz w:val="20"/>
          <w:szCs w:val="20"/>
          <w:lang w:val="en-GB" w:eastAsia="en-CA"/>
        </w:rPr>
        <w:t xml:space="preserve">the new 47 GHz band could adopt the band n260 requirements to a large extend considering the studies done for </w:t>
      </w:r>
      <w:r w:rsidR="00CE001B">
        <w:rPr>
          <w:rFonts w:ascii="Arial" w:hAnsi="Arial" w:cs="Arial"/>
          <w:sz w:val="20"/>
          <w:szCs w:val="20"/>
          <w:lang w:val="en-GB" w:eastAsia="en-CA"/>
        </w:rPr>
        <w:t xml:space="preserve">NR FR2 </w:t>
      </w:r>
      <w:r w:rsidR="009A781E">
        <w:rPr>
          <w:rFonts w:ascii="Arial" w:hAnsi="Arial" w:cs="Arial"/>
          <w:sz w:val="20"/>
          <w:szCs w:val="20"/>
          <w:lang w:val="en-GB" w:eastAsia="en-CA"/>
        </w:rPr>
        <w:t>co-existence</w:t>
      </w:r>
      <w:r w:rsidR="008D759E">
        <w:rPr>
          <w:rFonts w:ascii="Arial" w:hAnsi="Arial" w:cs="Arial"/>
          <w:sz w:val="20"/>
          <w:szCs w:val="20"/>
          <w:lang w:val="en-GB" w:eastAsia="en-CA"/>
        </w:rPr>
        <w:t xml:space="preserve"> and </w:t>
      </w:r>
      <w:r w:rsidR="00034EB6">
        <w:rPr>
          <w:rFonts w:ascii="Arial" w:hAnsi="Arial" w:cs="Arial"/>
          <w:sz w:val="20"/>
          <w:szCs w:val="20"/>
          <w:lang w:val="en-GB" w:eastAsia="en-CA"/>
        </w:rPr>
        <w:t xml:space="preserve">the </w:t>
      </w:r>
      <w:r w:rsidR="008D759E">
        <w:rPr>
          <w:rFonts w:ascii="Arial" w:hAnsi="Arial" w:cs="Arial"/>
          <w:sz w:val="20"/>
          <w:szCs w:val="20"/>
          <w:lang w:val="en-GB" w:eastAsia="en-CA"/>
        </w:rPr>
        <w:t xml:space="preserve">feasibility </w:t>
      </w:r>
      <w:r w:rsidR="00CE001B">
        <w:rPr>
          <w:rFonts w:ascii="Arial" w:hAnsi="Arial" w:cs="Arial"/>
          <w:sz w:val="20"/>
          <w:szCs w:val="20"/>
          <w:lang w:val="en-GB" w:eastAsia="en-CA"/>
        </w:rPr>
        <w:t xml:space="preserve">studies </w:t>
      </w:r>
      <w:r w:rsidR="00223A4C">
        <w:rPr>
          <w:rFonts w:ascii="Arial" w:hAnsi="Arial" w:cs="Arial"/>
          <w:sz w:val="20"/>
          <w:szCs w:val="20"/>
          <w:lang w:val="en-GB" w:eastAsia="en-CA"/>
        </w:rPr>
        <w:t>for 45 GHz proxy frequency</w:t>
      </w:r>
      <w:r w:rsidR="00034EB6">
        <w:rPr>
          <w:rFonts w:ascii="Arial" w:hAnsi="Arial" w:cs="Arial"/>
          <w:sz w:val="20"/>
          <w:szCs w:val="20"/>
          <w:lang w:val="en-GB" w:eastAsia="en-CA"/>
        </w:rPr>
        <w:t xml:space="preserve">, which were also used to specify </w:t>
      </w:r>
      <w:r w:rsidR="00BE74BA">
        <w:rPr>
          <w:rFonts w:ascii="Arial" w:hAnsi="Arial" w:cs="Arial"/>
          <w:sz w:val="20"/>
          <w:szCs w:val="20"/>
          <w:lang w:val="en-GB" w:eastAsia="en-CA"/>
        </w:rPr>
        <w:t xml:space="preserve">FR2 </w:t>
      </w:r>
      <w:r w:rsidR="00CE001B">
        <w:rPr>
          <w:rFonts w:ascii="Arial" w:hAnsi="Arial" w:cs="Arial"/>
          <w:sz w:val="20"/>
          <w:szCs w:val="20"/>
          <w:lang w:val="en-GB" w:eastAsia="en-CA"/>
        </w:rPr>
        <w:t>bands</w:t>
      </w:r>
      <w:r w:rsidR="00223A4C">
        <w:rPr>
          <w:rFonts w:ascii="Arial" w:hAnsi="Arial" w:cs="Arial"/>
          <w:sz w:val="20"/>
          <w:szCs w:val="20"/>
          <w:lang w:val="en-GB" w:eastAsia="en-CA"/>
        </w:rPr>
        <w:t xml:space="preserve"> n260 and n259</w:t>
      </w:r>
      <w:r w:rsidR="000D3267">
        <w:rPr>
          <w:rFonts w:ascii="Arial" w:hAnsi="Arial" w:cs="Arial"/>
          <w:sz w:val="20"/>
          <w:szCs w:val="20"/>
          <w:lang w:val="en-GB" w:eastAsia="en-CA"/>
        </w:rPr>
        <w:t>. In addition, based on regulatory studies</w:t>
      </w:r>
      <w:r w:rsidR="00034EB6">
        <w:rPr>
          <w:rFonts w:ascii="Arial" w:hAnsi="Arial" w:cs="Arial"/>
          <w:sz w:val="20"/>
          <w:szCs w:val="20"/>
          <w:lang w:val="en-GB" w:eastAsia="en-CA"/>
        </w:rPr>
        <w:t>’ outcomes</w:t>
      </w:r>
      <w:r w:rsidR="000D3267">
        <w:rPr>
          <w:rFonts w:ascii="Arial" w:hAnsi="Arial" w:cs="Arial"/>
          <w:sz w:val="20"/>
          <w:szCs w:val="20"/>
          <w:lang w:val="en-GB" w:eastAsia="en-CA"/>
        </w:rPr>
        <w:t xml:space="preserve">, </w:t>
      </w:r>
      <w:r w:rsidR="00034EB6">
        <w:rPr>
          <w:rFonts w:ascii="Arial" w:hAnsi="Arial" w:cs="Arial"/>
          <w:sz w:val="20"/>
          <w:szCs w:val="20"/>
          <w:lang w:val="en-GB" w:eastAsia="en-CA"/>
        </w:rPr>
        <w:t>additional</w:t>
      </w:r>
      <w:r w:rsidR="002A2D25">
        <w:rPr>
          <w:rFonts w:ascii="Arial" w:hAnsi="Arial" w:cs="Arial"/>
          <w:sz w:val="20"/>
          <w:szCs w:val="20"/>
          <w:lang w:val="en-GB" w:eastAsia="en-CA"/>
        </w:rPr>
        <w:t xml:space="preserve"> requirements based </w:t>
      </w:r>
      <w:r w:rsidR="00034EB6">
        <w:rPr>
          <w:rFonts w:ascii="Arial" w:hAnsi="Arial" w:cs="Arial"/>
          <w:sz w:val="20"/>
          <w:szCs w:val="20"/>
          <w:lang w:val="en-GB" w:eastAsia="en-CA"/>
        </w:rPr>
        <w:t xml:space="preserve">might be added, based </w:t>
      </w:r>
      <w:r w:rsidR="002A2D25">
        <w:rPr>
          <w:rFonts w:ascii="Arial" w:hAnsi="Arial" w:cs="Arial"/>
          <w:sz w:val="20"/>
          <w:szCs w:val="20"/>
          <w:lang w:val="en-GB" w:eastAsia="en-CA"/>
        </w:rPr>
        <w:t xml:space="preserve">on global </w:t>
      </w:r>
      <w:r w:rsidR="00034EB6">
        <w:rPr>
          <w:rFonts w:ascii="Arial" w:hAnsi="Arial" w:cs="Arial"/>
          <w:sz w:val="20"/>
          <w:szCs w:val="20"/>
          <w:lang w:val="en-GB" w:eastAsia="en-CA"/>
        </w:rPr>
        <w:t>and/or</w:t>
      </w:r>
      <w:r w:rsidR="002A2D25">
        <w:rPr>
          <w:rFonts w:ascii="Arial" w:hAnsi="Arial" w:cs="Arial"/>
          <w:sz w:val="20"/>
          <w:szCs w:val="20"/>
          <w:lang w:val="en-GB" w:eastAsia="en-CA"/>
        </w:rPr>
        <w:t xml:space="preserve"> regional regulations.</w:t>
      </w:r>
      <w:r w:rsidR="00D02FD9">
        <w:rPr>
          <w:rFonts w:ascii="Arial" w:hAnsi="Arial" w:cs="Arial"/>
          <w:sz w:val="20"/>
          <w:szCs w:val="20"/>
          <w:lang w:val="en-GB" w:eastAsia="en-CA"/>
        </w:rPr>
        <w:t xml:space="preserve"> </w:t>
      </w:r>
      <w:r w:rsidR="002A2D25">
        <w:rPr>
          <w:rFonts w:ascii="Arial" w:hAnsi="Arial" w:cs="Arial"/>
          <w:sz w:val="20"/>
          <w:szCs w:val="20"/>
          <w:lang w:val="en-GB" w:eastAsia="en-CA"/>
        </w:rPr>
        <w:t xml:space="preserve">Given the </w:t>
      </w:r>
      <w:r w:rsidR="00034EB6">
        <w:rPr>
          <w:rFonts w:ascii="Arial" w:hAnsi="Arial" w:cs="Arial"/>
          <w:sz w:val="20"/>
          <w:szCs w:val="20"/>
          <w:lang w:val="en-GB" w:eastAsia="en-CA"/>
        </w:rPr>
        <w:t xml:space="preserve">exposed </w:t>
      </w:r>
      <w:r w:rsidR="002A2D25">
        <w:rPr>
          <w:rFonts w:ascii="Arial" w:hAnsi="Arial" w:cs="Arial"/>
          <w:sz w:val="20"/>
          <w:szCs w:val="20"/>
          <w:lang w:val="en-GB" w:eastAsia="en-CA"/>
        </w:rPr>
        <w:t>argument</w:t>
      </w:r>
      <w:r w:rsidR="00034EB6">
        <w:rPr>
          <w:rFonts w:ascii="Arial" w:hAnsi="Arial" w:cs="Arial"/>
          <w:sz w:val="20"/>
          <w:szCs w:val="20"/>
          <w:lang w:val="en-GB" w:eastAsia="en-CA"/>
        </w:rPr>
        <w:t>s</w:t>
      </w:r>
      <w:r w:rsidR="002A2D25">
        <w:rPr>
          <w:rFonts w:ascii="Arial" w:hAnsi="Arial" w:cs="Arial"/>
          <w:sz w:val="20"/>
          <w:szCs w:val="20"/>
          <w:lang w:val="en-GB" w:eastAsia="en-CA"/>
        </w:rPr>
        <w:t xml:space="preserve">, </w:t>
      </w:r>
      <w:r w:rsidR="00034EB6">
        <w:rPr>
          <w:rFonts w:ascii="Arial" w:hAnsi="Arial" w:cs="Arial"/>
          <w:sz w:val="20"/>
          <w:szCs w:val="20"/>
          <w:lang w:val="en-GB" w:eastAsia="en-CA"/>
        </w:rPr>
        <w:t xml:space="preserve">a similar approach should also be considered </w:t>
      </w:r>
      <w:r w:rsidR="007D27A8">
        <w:rPr>
          <w:rFonts w:ascii="Arial" w:hAnsi="Arial" w:cs="Arial"/>
          <w:sz w:val="20"/>
          <w:szCs w:val="20"/>
          <w:lang w:val="en-GB" w:eastAsia="en-CA"/>
        </w:rPr>
        <w:t xml:space="preserve">for </w:t>
      </w:r>
      <w:r w:rsidR="008E5D2A">
        <w:rPr>
          <w:rFonts w:ascii="Arial" w:hAnsi="Arial" w:cs="Arial"/>
          <w:sz w:val="20"/>
          <w:szCs w:val="20"/>
          <w:lang w:val="en-GB" w:eastAsia="en-CA"/>
        </w:rPr>
        <w:t>47 GHz</w:t>
      </w:r>
      <w:r w:rsidR="001116A6">
        <w:rPr>
          <w:rFonts w:ascii="Arial" w:hAnsi="Arial" w:cs="Arial"/>
          <w:sz w:val="20"/>
          <w:szCs w:val="20"/>
          <w:lang w:val="en-GB" w:eastAsia="en-CA"/>
        </w:rPr>
        <w:t xml:space="preserve"> </w:t>
      </w:r>
      <w:r w:rsidR="007D27A8">
        <w:rPr>
          <w:rFonts w:ascii="Arial" w:hAnsi="Arial" w:cs="Arial"/>
          <w:sz w:val="20"/>
          <w:szCs w:val="20"/>
          <w:lang w:val="en-GB" w:eastAsia="en-CA"/>
        </w:rPr>
        <w:t>UE and RRM requirements</w:t>
      </w:r>
      <w:r w:rsidR="00D02FD9">
        <w:rPr>
          <w:rFonts w:ascii="Arial" w:hAnsi="Arial" w:cs="Arial"/>
          <w:sz w:val="20"/>
          <w:szCs w:val="20"/>
          <w:lang w:val="en-GB" w:eastAsia="en-CA"/>
        </w:rPr>
        <w:t xml:space="preserve">. </w:t>
      </w:r>
    </w:p>
    <w:p w14:paraId="3C6F1456" w14:textId="5C85B91A" w:rsidR="00D02FD9" w:rsidRDefault="00D02FD9" w:rsidP="00145087">
      <w:pPr>
        <w:rPr>
          <w:rFonts w:ascii="Arial" w:hAnsi="Arial" w:cs="Arial"/>
          <w:sz w:val="20"/>
          <w:szCs w:val="20"/>
          <w:lang w:val="en-GB" w:eastAsia="en-CA"/>
        </w:rPr>
      </w:pPr>
      <w:r>
        <w:rPr>
          <w:rFonts w:ascii="Arial" w:hAnsi="Arial" w:cs="Arial"/>
          <w:sz w:val="20"/>
          <w:szCs w:val="20"/>
          <w:lang w:val="en-GB" w:eastAsia="en-CA"/>
        </w:rPr>
        <w:t>Thus following observation and proposal</w:t>
      </w:r>
      <w:r w:rsidR="00D9143B">
        <w:rPr>
          <w:rFonts w:ascii="Arial" w:hAnsi="Arial" w:cs="Arial"/>
          <w:sz w:val="20"/>
          <w:szCs w:val="20"/>
          <w:lang w:val="en-GB" w:eastAsia="en-CA"/>
        </w:rPr>
        <w:t>s</w:t>
      </w:r>
      <w:r w:rsidR="00662C52">
        <w:rPr>
          <w:rFonts w:ascii="Arial" w:hAnsi="Arial" w:cs="Arial"/>
          <w:sz w:val="20"/>
          <w:szCs w:val="20"/>
          <w:lang w:val="en-GB" w:eastAsia="en-CA"/>
        </w:rPr>
        <w:t xml:space="preserve"> is made:</w:t>
      </w:r>
    </w:p>
    <w:p w14:paraId="31F03C01" w14:textId="77777777" w:rsidR="00662C52" w:rsidRDefault="00662C52" w:rsidP="00662C52">
      <w:pPr>
        <w:spacing w:after="0"/>
        <w:rPr>
          <w:rFonts w:ascii="Arial" w:hAnsi="Arial" w:cs="Arial"/>
          <w:b/>
          <w:bCs/>
          <w:sz w:val="20"/>
          <w:szCs w:val="20"/>
        </w:rPr>
      </w:pPr>
      <w:r>
        <w:rPr>
          <w:rFonts w:ascii="Arial" w:hAnsi="Arial" w:cs="Arial"/>
          <w:b/>
          <w:bCs/>
          <w:sz w:val="20"/>
          <w:szCs w:val="20"/>
        </w:rPr>
        <w:t>Observation 1:</w:t>
      </w:r>
    </w:p>
    <w:p w14:paraId="683AC395" w14:textId="67F7111A" w:rsidR="00662C52" w:rsidRDefault="00662C52" w:rsidP="00662C52">
      <w:pPr>
        <w:spacing w:after="0"/>
        <w:rPr>
          <w:rFonts w:ascii="Arial" w:hAnsi="Arial" w:cs="Arial"/>
          <w:b/>
          <w:bCs/>
          <w:sz w:val="20"/>
          <w:szCs w:val="20"/>
        </w:rPr>
      </w:pPr>
      <w:r>
        <w:rPr>
          <w:rFonts w:ascii="Arial" w:hAnsi="Arial" w:cs="Arial"/>
          <w:b/>
          <w:bCs/>
          <w:sz w:val="20"/>
          <w:szCs w:val="20"/>
        </w:rPr>
        <w:t xml:space="preserve">Extensive feasibility and co-existence studies have already been performed for </w:t>
      </w:r>
      <w:r w:rsidR="00081CD6">
        <w:rPr>
          <w:rFonts w:ascii="Arial" w:hAnsi="Arial" w:cs="Arial"/>
          <w:b/>
          <w:bCs/>
          <w:sz w:val="20"/>
          <w:szCs w:val="20"/>
        </w:rPr>
        <w:t xml:space="preserve">45GHz </w:t>
      </w:r>
      <w:r>
        <w:rPr>
          <w:rFonts w:ascii="Arial" w:hAnsi="Arial" w:cs="Arial"/>
          <w:b/>
          <w:bCs/>
          <w:sz w:val="20"/>
          <w:szCs w:val="20"/>
        </w:rPr>
        <w:t>proxy frequency to s</w:t>
      </w:r>
      <w:r w:rsidR="00081CD6">
        <w:rPr>
          <w:rFonts w:ascii="Arial" w:hAnsi="Arial" w:cs="Arial"/>
          <w:b/>
          <w:bCs/>
          <w:sz w:val="20"/>
          <w:szCs w:val="20"/>
        </w:rPr>
        <w:t>pecify</w:t>
      </w:r>
      <w:r>
        <w:rPr>
          <w:rFonts w:ascii="Arial" w:hAnsi="Arial" w:cs="Arial"/>
          <w:b/>
          <w:bCs/>
          <w:sz w:val="20"/>
          <w:szCs w:val="20"/>
        </w:rPr>
        <w:t xml:space="preserve"> the </w:t>
      </w:r>
      <w:r w:rsidR="00081CD6">
        <w:rPr>
          <w:rFonts w:ascii="Arial" w:hAnsi="Arial" w:cs="Arial"/>
          <w:b/>
          <w:bCs/>
          <w:sz w:val="20"/>
          <w:szCs w:val="20"/>
        </w:rPr>
        <w:t xml:space="preserve">existing </w:t>
      </w:r>
      <w:r>
        <w:rPr>
          <w:rFonts w:ascii="Arial" w:hAnsi="Arial" w:cs="Arial"/>
          <w:b/>
          <w:bCs/>
          <w:sz w:val="20"/>
          <w:szCs w:val="20"/>
        </w:rPr>
        <w:t>FR2 bands.</w:t>
      </w:r>
    </w:p>
    <w:p w14:paraId="4E848F0A" w14:textId="032922E9" w:rsidR="00662C52" w:rsidRDefault="00662C52" w:rsidP="00145087">
      <w:pPr>
        <w:rPr>
          <w:rFonts w:ascii="Arial" w:hAnsi="Arial" w:cs="Arial"/>
          <w:sz w:val="20"/>
          <w:szCs w:val="20"/>
          <w:lang w:eastAsia="en-CA"/>
        </w:rPr>
      </w:pPr>
    </w:p>
    <w:p w14:paraId="41BC4B84" w14:textId="77777777" w:rsidR="00662C52" w:rsidRDefault="00662C52" w:rsidP="00662C52">
      <w:pPr>
        <w:spacing w:after="0"/>
        <w:rPr>
          <w:rFonts w:ascii="Arial" w:hAnsi="Arial" w:cs="Arial"/>
          <w:b/>
          <w:bCs/>
          <w:sz w:val="20"/>
          <w:szCs w:val="20"/>
        </w:rPr>
      </w:pPr>
      <w:r>
        <w:rPr>
          <w:rFonts w:ascii="Arial" w:hAnsi="Arial" w:cs="Arial"/>
          <w:b/>
          <w:bCs/>
          <w:sz w:val="20"/>
          <w:szCs w:val="20"/>
        </w:rPr>
        <w:t>Proposal 1:</w:t>
      </w:r>
    </w:p>
    <w:p w14:paraId="6FA9ED61" w14:textId="77777777" w:rsidR="00662C52" w:rsidRDefault="00662C52" w:rsidP="00662C52">
      <w:pPr>
        <w:spacing w:after="0"/>
        <w:rPr>
          <w:rFonts w:ascii="Arial" w:hAnsi="Arial" w:cs="Arial"/>
          <w:b/>
          <w:bCs/>
          <w:sz w:val="20"/>
          <w:szCs w:val="20"/>
        </w:rPr>
      </w:pPr>
      <w:r>
        <w:rPr>
          <w:rFonts w:ascii="Arial" w:hAnsi="Arial" w:cs="Arial"/>
          <w:b/>
          <w:bCs/>
          <w:sz w:val="20"/>
          <w:szCs w:val="20"/>
        </w:rPr>
        <w:t>For new 47 GHz band, adopt the RF requirements from band n260 to the largest extend possible and add additional requirements if global and regional regulation would require.</w:t>
      </w:r>
    </w:p>
    <w:p w14:paraId="5C2CE78F" w14:textId="650487B0" w:rsidR="00662C52" w:rsidRDefault="00662C52" w:rsidP="00145087">
      <w:pPr>
        <w:rPr>
          <w:rFonts w:ascii="Arial" w:hAnsi="Arial" w:cs="Arial"/>
          <w:sz w:val="20"/>
          <w:szCs w:val="20"/>
          <w:lang w:eastAsia="en-CA"/>
        </w:rPr>
      </w:pPr>
    </w:p>
    <w:p w14:paraId="5D6A6D5E" w14:textId="629AB652" w:rsidR="00662C52" w:rsidRDefault="00081CD6" w:rsidP="00662C52">
      <w:pPr>
        <w:spacing w:after="0"/>
        <w:rPr>
          <w:rFonts w:ascii="Arial" w:hAnsi="Arial" w:cs="Arial"/>
          <w:b/>
          <w:bCs/>
          <w:sz w:val="20"/>
          <w:szCs w:val="20"/>
        </w:rPr>
      </w:pPr>
      <w:r>
        <w:rPr>
          <w:rFonts w:ascii="Arial" w:hAnsi="Arial" w:cs="Arial"/>
          <w:b/>
          <w:bCs/>
          <w:sz w:val="20"/>
          <w:szCs w:val="20"/>
        </w:rPr>
        <w:t>Proposal</w:t>
      </w:r>
      <w:r w:rsidR="00662C52">
        <w:rPr>
          <w:rFonts w:ascii="Arial" w:hAnsi="Arial" w:cs="Arial"/>
          <w:b/>
          <w:bCs/>
          <w:sz w:val="20"/>
          <w:szCs w:val="20"/>
        </w:rPr>
        <w:t xml:space="preserve"> 2:</w:t>
      </w:r>
    </w:p>
    <w:p w14:paraId="6F2082F0" w14:textId="77777777" w:rsidR="00081CD6" w:rsidRDefault="00081CD6" w:rsidP="00081CD6">
      <w:pPr>
        <w:spacing w:after="0"/>
        <w:rPr>
          <w:rFonts w:ascii="Arial" w:hAnsi="Arial" w:cs="Arial"/>
          <w:b/>
          <w:bCs/>
          <w:sz w:val="20"/>
          <w:szCs w:val="20"/>
        </w:rPr>
      </w:pPr>
      <w:r>
        <w:rPr>
          <w:rFonts w:ascii="Arial" w:hAnsi="Arial" w:cs="Arial"/>
          <w:b/>
          <w:bCs/>
          <w:sz w:val="20"/>
          <w:szCs w:val="20"/>
        </w:rPr>
        <w:t>RAN4 should consider the bands n259/n260 UE and RRM requirements also for 47 GHz band, similar to BS approach.</w:t>
      </w:r>
    </w:p>
    <w:p w14:paraId="20E2E8A5" w14:textId="08612CE7" w:rsidR="008C76F1" w:rsidRDefault="008C76F1" w:rsidP="00DE6E44">
      <w:pPr>
        <w:pStyle w:val="Heading1"/>
        <w:pBdr>
          <w:top w:val="none" w:sz="0" w:space="0" w:color="auto"/>
        </w:pBdr>
        <w:spacing w:before="480" w:after="120"/>
        <w:ind w:left="0" w:firstLine="0"/>
        <w:rPr>
          <w:rFonts w:ascii="Corbel" w:eastAsiaTheme="majorEastAsia" w:hAnsi="Corbel" w:cstheme="majorBidi"/>
          <w:b/>
          <w:bCs/>
          <w:sz w:val="28"/>
          <w:szCs w:val="28"/>
          <w:lang w:val="en-US" w:eastAsia="en-US"/>
        </w:rPr>
      </w:pPr>
      <w:r>
        <w:t>References</w:t>
      </w:r>
    </w:p>
    <w:p w14:paraId="5F7F2333" w14:textId="0907B05E" w:rsidR="00EF25D9" w:rsidRDefault="00835D18" w:rsidP="00835D18">
      <w:pPr>
        <w:pStyle w:val="Reference"/>
        <w:numPr>
          <w:ilvl w:val="0"/>
          <w:numId w:val="0"/>
        </w:numPr>
        <w:spacing w:after="40"/>
        <w:rPr>
          <w:sz w:val="20"/>
          <w:szCs w:val="20"/>
          <w:lang w:val="en-US"/>
        </w:rPr>
      </w:pPr>
      <w:bookmarkStart w:id="2" w:name="_Ref40256319"/>
      <w:r>
        <w:rPr>
          <w:sz w:val="20"/>
          <w:szCs w:val="20"/>
          <w:lang w:val="en-US"/>
        </w:rPr>
        <w:t>[1]</w:t>
      </w:r>
      <w:r>
        <w:rPr>
          <w:sz w:val="20"/>
          <w:szCs w:val="20"/>
          <w:lang w:val="en-US"/>
        </w:rPr>
        <w:tab/>
      </w:r>
      <w:r w:rsidR="008C76F1">
        <w:rPr>
          <w:sz w:val="20"/>
          <w:szCs w:val="20"/>
          <w:lang w:val="en-US"/>
        </w:rPr>
        <w:t>RP-</w:t>
      </w:r>
      <w:bookmarkEnd w:id="2"/>
      <w:r w:rsidR="000B5A55">
        <w:rPr>
          <w:sz w:val="20"/>
          <w:szCs w:val="20"/>
          <w:lang w:val="en-US"/>
        </w:rPr>
        <w:t>2012</w:t>
      </w:r>
      <w:r w:rsidR="001C333C" w:rsidRPr="001C333C">
        <w:rPr>
          <w:sz w:val="20"/>
          <w:szCs w:val="20"/>
          <w:lang w:val="en-US"/>
        </w:rPr>
        <w:t>32, “New WID on introduction of NR 47 GHz band”</w:t>
      </w:r>
    </w:p>
    <w:p w14:paraId="4504EB0D" w14:textId="54891F5C" w:rsidR="008E505B" w:rsidRPr="008E505B" w:rsidRDefault="008E505B" w:rsidP="00835D18">
      <w:pPr>
        <w:ind w:left="720" w:hanging="720"/>
        <w:rPr>
          <w:rFonts w:ascii="Arial" w:hAnsi="Arial" w:cs="Arial"/>
          <w:sz w:val="20"/>
          <w:szCs w:val="20"/>
        </w:rPr>
      </w:pPr>
      <w:r>
        <w:rPr>
          <w:rFonts w:ascii="Arial" w:hAnsi="Arial" w:cs="Arial"/>
          <w:sz w:val="20"/>
          <w:szCs w:val="20"/>
          <w:lang w:val="en-US"/>
        </w:rPr>
        <w:lastRenderedPageBreak/>
        <w:t>[2]</w:t>
      </w:r>
      <w:r>
        <w:rPr>
          <w:rFonts w:ascii="Arial" w:hAnsi="Arial" w:cs="Arial"/>
          <w:sz w:val="20"/>
          <w:szCs w:val="20"/>
          <w:lang w:val="en-US"/>
        </w:rPr>
        <w:tab/>
      </w:r>
      <w:r w:rsidR="00A2074B" w:rsidRPr="008E505B">
        <w:rPr>
          <w:rFonts w:ascii="Arial" w:hAnsi="Arial" w:cs="Arial"/>
          <w:sz w:val="20"/>
          <w:szCs w:val="20"/>
          <w:lang w:val="en-US"/>
        </w:rPr>
        <w:t xml:space="preserve">3GPP TR 38.803, “Study on new radio access technology: </w:t>
      </w:r>
      <w:r w:rsidRPr="008E505B">
        <w:rPr>
          <w:rFonts w:ascii="Arial" w:hAnsi="Arial" w:cs="Arial"/>
          <w:sz w:val="20"/>
          <w:szCs w:val="20"/>
        </w:rPr>
        <w:t>Radio Frequency (RF) and co-existence aspects”</w:t>
      </w:r>
    </w:p>
    <w:p w14:paraId="651C73E3" w14:textId="541B2179" w:rsidR="00A2074B" w:rsidRPr="00A2074B" w:rsidRDefault="00A2074B" w:rsidP="00835D18">
      <w:pPr>
        <w:pStyle w:val="Reference"/>
        <w:numPr>
          <w:ilvl w:val="0"/>
          <w:numId w:val="0"/>
        </w:numPr>
        <w:rPr>
          <w:rFonts w:eastAsia="Malgun Gothic"/>
          <w:lang w:val="en-US" w:eastAsia="ko-KR"/>
        </w:rPr>
      </w:pPr>
    </w:p>
    <w:p w14:paraId="616E093C" w14:textId="77777777" w:rsidR="00A2074B" w:rsidRDefault="00A2074B" w:rsidP="00835D18">
      <w:pPr>
        <w:pStyle w:val="Reference"/>
        <w:numPr>
          <w:ilvl w:val="0"/>
          <w:numId w:val="0"/>
        </w:numPr>
        <w:spacing w:after="40"/>
        <w:ind w:left="2007" w:hanging="567"/>
        <w:rPr>
          <w:sz w:val="20"/>
          <w:szCs w:val="20"/>
          <w:lang w:val="en-US"/>
        </w:rPr>
      </w:pPr>
    </w:p>
    <w:p w14:paraId="7F510266" w14:textId="77777777" w:rsidR="00FB330E" w:rsidRDefault="00FB330E"/>
    <w:sectPr w:rsidR="00FB3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2967FD6"/>
    <w:multiLevelType w:val="multilevel"/>
    <w:tmpl w:val="FCBE92A2"/>
    <w:lvl w:ilvl="0">
      <w:start w:val="2"/>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5B25A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1E6AB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F20926"/>
    <w:multiLevelType w:val="hybridMultilevel"/>
    <w:tmpl w:val="564AAD56"/>
    <w:lvl w:ilvl="0" w:tplc="041D000F">
      <w:start w:val="1"/>
      <w:numFmt w:val="decimal"/>
      <w:lvlText w:val="%1."/>
      <w:lvlJc w:val="lef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2007"/>
        </w:tabs>
        <w:ind w:left="2007" w:hanging="567"/>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7" w15:restartNumberingAfterBreak="0">
    <w:nsid w:val="50E4091E"/>
    <w:multiLevelType w:val="multilevel"/>
    <w:tmpl w:val="05BE936A"/>
    <w:styleLink w:val="baseHeadings"/>
    <w:lvl w:ilvl="0">
      <w:start w:val="1"/>
      <w:numFmt w:val="decimal"/>
      <w:lvlText w:val="%1"/>
      <w:lvlJc w:val="left"/>
      <w:pPr>
        <w:ind w:left="360" w:hanging="360"/>
      </w:pPr>
    </w:lvl>
    <w:lvl w:ilvl="1">
      <w:start w:val="1"/>
      <w:numFmt w:val="decimal"/>
      <w:lvlText w:val="%1.%2"/>
      <w:lvlJc w:val="left"/>
      <w:pPr>
        <w:ind w:left="504" w:hanging="504"/>
      </w:pPr>
    </w:lvl>
    <w:lvl w:ilvl="2">
      <w:start w:val="1"/>
      <w:numFmt w:val="decimal"/>
      <w:lvlText w:val="%1.%2.%3"/>
      <w:lvlJc w:val="left"/>
      <w:pPr>
        <w:ind w:left="648" w:hanging="648"/>
      </w:pPr>
    </w:lvl>
    <w:lvl w:ilvl="3">
      <w:start w:val="1"/>
      <w:numFmt w:val="decimal"/>
      <w:lvlText w:val="%1.%2.%3.%4"/>
      <w:lvlJc w:val="left"/>
      <w:pPr>
        <w:ind w:left="792" w:hanging="792"/>
      </w:pPr>
    </w:lvl>
    <w:lvl w:ilvl="4">
      <w:start w:val="1"/>
      <w:numFmt w:val="decimal"/>
      <w:lvlText w:val="%1.%2.%3.%4.%5"/>
      <w:lvlJc w:val="left"/>
      <w:pPr>
        <w:ind w:left="936" w:hanging="936"/>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AF70B99"/>
    <w:multiLevelType w:val="multilevel"/>
    <w:tmpl w:val="05BE936A"/>
    <w:lvl w:ilvl="0">
      <w:start w:val="1"/>
      <w:numFmt w:val="decimal"/>
      <w:lvlText w:val="%1"/>
      <w:lvlJc w:val="left"/>
      <w:pPr>
        <w:ind w:left="360" w:hanging="360"/>
      </w:pPr>
    </w:lvl>
    <w:lvl w:ilvl="1">
      <w:start w:val="1"/>
      <w:numFmt w:val="decimal"/>
      <w:lvlText w:val="%1.%2"/>
      <w:lvlJc w:val="left"/>
      <w:pPr>
        <w:ind w:left="504" w:hanging="504"/>
      </w:pPr>
    </w:lvl>
    <w:lvl w:ilvl="2">
      <w:start w:val="1"/>
      <w:numFmt w:val="decimal"/>
      <w:lvlText w:val="%1.%2.%3"/>
      <w:lvlJc w:val="left"/>
      <w:pPr>
        <w:ind w:left="648" w:hanging="648"/>
      </w:pPr>
    </w:lvl>
    <w:lvl w:ilvl="3">
      <w:start w:val="1"/>
      <w:numFmt w:val="decimal"/>
      <w:lvlText w:val="%1.%2.%3.%4"/>
      <w:lvlJc w:val="left"/>
      <w:pPr>
        <w:ind w:left="792" w:hanging="792"/>
      </w:pPr>
    </w:lvl>
    <w:lvl w:ilvl="4">
      <w:start w:val="1"/>
      <w:numFmt w:val="decimal"/>
      <w:lvlText w:val="%1.%2.%3.%4.%5"/>
      <w:lvlJc w:val="left"/>
      <w:pPr>
        <w:ind w:left="936" w:hanging="936"/>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B32354"/>
    <w:multiLevelType w:val="hybridMultilevel"/>
    <w:tmpl w:val="6FC450BE"/>
    <w:lvl w:ilvl="0" w:tplc="AB8CB0EA">
      <w:start w:val="1"/>
      <w:numFmt w:val="decimal"/>
      <w:lvlText w:val="%1"/>
      <w:lvlJc w:val="left"/>
      <w:pPr>
        <w:ind w:left="720" w:hanging="360"/>
      </w:pPr>
      <w:rPr>
        <w:rFonts w:hint="default"/>
        <w:sz w:val="3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786576C"/>
    <w:multiLevelType w:val="hybridMultilevel"/>
    <w:tmpl w:val="55923980"/>
    <w:lvl w:ilvl="0" w:tplc="70E8DD66">
      <w:start w:val="2"/>
      <w:numFmt w:val="bullet"/>
      <w:lvlText w:val="-"/>
      <w:lvlJc w:val="left"/>
      <w:pPr>
        <w:ind w:left="927" w:hanging="360"/>
      </w:pPr>
      <w:rPr>
        <w:rFonts w:ascii="Ericsson Hilda" w:eastAsia="Times New Roman" w:hAnsi="Ericsson Hilda"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AE766D8"/>
    <w:multiLevelType w:val="hybridMultilevel"/>
    <w:tmpl w:val="7B44531C"/>
    <w:lvl w:ilvl="0" w:tplc="4D7CF7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4"/>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1"/>
  </w:num>
  <w:num w:numId="11">
    <w:abstractNumId w:val="11"/>
  </w:num>
  <w:num w:numId="12">
    <w:abstractNumId w:val="5"/>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0E"/>
    <w:rsid w:val="00000BC5"/>
    <w:rsid w:val="00006B03"/>
    <w:rsid w:val="0001090B"/>
    <w:rsid w:val="0001360D"/>
    <w:rsid w:val="00017A72"/>
    <w:rsid w:val="00026BB2"/>
    <w:rsid w:val="00033A5A"/>
    <w:rsid w:val="00033D42"/>
    <w:rsid w:val="00034EB6"/>
    <w:rsid w:val="00041449"/>
    <w:rsid w:val="00042A8A"/>
    <w:rsid w:val="00045C2C"/>
    <w:rsid w:val="00051F88"/>
    <w:rsid w:val="00056378"/>
    <w:rsid w:val="000671D1"/>
    <w:rsid w:val="00080D55"/>
    <w:rsid w:val="00081CD6"/>
    <w:rsid w:val="000829E6"/>
    <w:rsid w:val="00094D04"/>
    <w:rsid w:val="0009578F"/>
    <w:rsid w:val="00097AAE"/>
    <w:rsid w:val="000A018E"/>
    <w:rsid w:val="000A432C"/>
    <w:rsid w:val="000B2844"/>
    <w:rsid w:val="000B463B"/>
    <w:rsid w:val="000B5A55"/>
    <w:rsid w:val="000D30DE"/>
    <w:rsid w:val="000D3267"/>
    <w:rsid w:val="000D52D9"/>
    <w:rsid w:val="000D612A"/>
    <w:rsid w:val="000D6E26"/>
    <w:rsid w:val="000E2460"/>
    <w:rsid w:val="000E6480"/>
    <w:rsid w:val="000E70AA"/>
    <w:rsid w:val="000F012F"/>
    <w:rsid w:val="000F5372"/>
    <w:rsid w:val="000F6140"/>
    <w:rsid w:val="00102C9C"/>
    <w:rsid w:val="00104C11"/>
    <w:rsid w:val="001063B4"/>
    <w:rsid w:val="001116A6"/>
    <w:rsid w:val="00115495"/>
    <w:rsid w:val="0011605D"/>
    <w:rsid w:val="001201C4"/>
    <w:rsid w:val="00124280"/>
    <w:rsid w:val="001246FC"/>
    <w:rsid w:val="00124AD7"/>
    <w:rsid w:val="001310D9"/>
    <w:rsid w:val="00133732"/>
    <w:rsid w:val="0013452C"/>
    <w:rsid w:val="00141A0D"/>
    <w:rsid w:val="00144687"/>
    <w:rsid w:val="00145087"/>
    <w:rsid w:val="00146850"/>
    <w:rsid w:val="00155698"/>
    <w:rsid w:val="00155CA4"/>
    <w:rsid w:val="001605B8"/>
    <w:rsid w:val="001657A4"/>
    <w:rsid w:val="0016666B"/>
    <w:rsid w:val="001679C0"/>
    <w:rsid w:val="001736DD"/>
    <w:rsid w:val="00182687"/>
    <w:rsid w:val="00183793"/>
    <w:rsid w:val="0018785E"/>
    <w:rsid w:val="0019168A"/>
    <w:rsid w:val="00195239"/>
    <w:rsid w:val="001A247A"/>
    <w:rsid w:val="001A3D30"/>
    <w:rsid w:val="001A42E6"/>
    <w:rsid w:val="001B097B"/>
    <w:rsid w:val="001B2598"/>
    <w:rsid w:val="001B5B5C"/>
    <w:rsid w:val="001C11B5"/>
    <w:rsid w:val="001C200D"/>
    <w:rsid w:val="001C333C"/>
    <w:rsid w:val="001C5FD9"/>
    <w:rsid w:val="001D1AAC"/>
    <w:rsid w:val="001D46A8"/>
    <w:rsid w:val="001D5F79"/>
    <w:rsid w:val="001D6DC1"/>
    <w:rsid w:val="001D6ECF"/>
    <w:rsid w:val="001E06D2"/>
    <w:rsid w:val="001E115F"/>
    <w:rsid w:val="001E3339"/>
    <w:rsid w:val="001E5795"/>
    <w:rsid w:val="001F3EA7"/>
    <w:rsid w:val="001F7298"/>
    <w:rsid w:val="00201254"/>
    <w:rsid w:val="00203BE2"/>
    <w:rsid w:val="00223A4C"/>
    <w:rsid w:val="0024171A"/>
    <w:rsid w:val="002506FC"/>
    <w:rsid w:val="0025363B"/>
    <w:rsid w:val="00254157"/>
    <w:rsid w:val="0025592C"/>
    <w:rsid w:val="00257C65"/>
    <w:rsid w:val="002616AF"/>
    <w:rsid w:val="002640A8"/>
    <w:rsid w:val="00264DFA"/>
    <w:rsid w:val="00265C39"/>
    <w:rsid w:val="00270046"/>
    <w:rsid w:val="00273C00"/>
    <w:rsid w:val="002752DE"/>
    <w:rsid w:val="00277DFA"/>
    <w:rsid w:val="002817FE"/>
    <w:rsid w:val="002830C6"/>
    <w:rsid w:val="0029002C"/>
    <w:rsid w:val="002911F4"/>
    <w:rsid w:val="002A2D25"/>
    <w:rsid w:val="002B0D50"/>
    <w:rsid w:val="002B57F0"/>
    <w:rsid w:val="002B68A4"/>
    <w:rsid w:val="002D462C"/>
    <w:rsid w:val="002E01D0"/>
    <w:rsid w:val="002F0259"/>
    <w:rsid w:val="002F4C95"/>
    <w:rsid w:val="00304240"/>
    <w:rsid w:val="00304E5E"/>
    <w:rsid w:val="00310A32"/>
    <w:rsid w:val="00315530"/>
    <w:rsid w:val="00316353"/>
    <w:rsid w:val="00317BBA"/>
    <w:rsid w:val="00322C99"/>
    <w:rsid w:val="00325918"/>
    <w:rsid w:val="003339D4"/>
    <w:rsid w:val="0034032C"/>
    <w:rsid w:val="00347698"/>
    <w:rsid w:val="003563C5"/>
    <w:rsid w:val="00373A05"/>
    <w:rsid w:val="0037402A"/>
    <w:rsid w:val="00376F58"/>
    <w:rsid w:val="0038115C"/>
    <w:rsid w:val="00387254"/>
    <w:rsid w:val="00395BBD"/>
    <w:rsid w:val="003A33C9"/>
    <w:rsid w:val="003A40EC"/>
    <w:rsid w:val="003A5A7D"/>
    <w:rsid w:val="003A5D4B"/>
    <w:rsid w:val="003A7C3D"/>
    <w:rsid w:val="003B5DC8"/>
    <w:rsid w:val="003D60C4"/>
    <w:rsid w:val="003D7DE7"/>
    <w:rsid w:val="003E0311"/>
    <w:rsid w:val="003E0DF9"/>
    <w:rsid w:val="003E2A67"/>
    <w:rsid w:val="003E5110"/>
    <w:rsid w:val="003E781B"/>
    <w:rsid w:val="003F6977"/>
    <w:rsid w:val="00401516"/>
    <w:rsid w:val="0040713A"/>
    <w:rsid w:val="0041038F"/>
    <w:rsid w:val="00424295"/>
    <w:rsid w:val="004245B9"/>
    <w:rsid w:val="00424EE2"/>
    <w:rsid w:val="00432155"/>
    <w:rsid w:val="0044262F"/>
    <w:rsid w:val="00442CBA"/>
    <w:rsid w:val="00445871"/>
    <w:rsid w:val="00452FE1"/>
    <w:rsid w:val="00454D21"/>
    <w:rsid w:val="00460ED6"/>
    <w:rsid w:val="00471CD5"/>
    <w:rsid w:val="00472508"/>
    <w:rsid w:val="00476D1A"/>
    <w:rsid w:val="00477065"/>
    <w:rsid w:val="004902FC"/>
    <w:rsid w:val="004B3423"/>
    <w:rsid w:val="004B77C6"/>
    <w:rsid w:val="004D781F"/>
    <w:rsid w:val="004E10BB"/>
    <w:rsid w:val="004F0675"/>
    <w:rsid w:val="005156FD"/>
    <w:rsid w:val="0052515C"/>
    <w:rsid w:val="0052711D"/>
    <w:rsid w:val="005329F4"/>
    <w:rsid w:val="00532F5A"/>
    <w:rsid w:val="00537479"/>
    <w:rsid w:val="00554523"/>
    <w:rsid w:val="0055552C"/>
    <w:rsid w:val="005555A7"/>
    <w:rsid w:val="00555FB7"/>
    <w:rsid w:val="00566874"/>
    <w:rsid w:val="00570F52"/>
    <w:rsid w:val="00572536"/>
    <w:rsid w:val="00576D4F"/>
    <w:rsid w:val="00580365"/>
    <w:rsid w:val="005905B2"/>
    <w:rsid w:val="00593D43"/>
    <w:rsid w:val="005A71DB"/>
    <w:rsid w:val="005B2243"/>
    <w:rsid w:val="005B303B"/>
    <w:rsid w:val="005B7C9E"/>
    <w:rsid w:val="005C1A79"/>
    <w:rsid w:val="005C435B"/>
    <w:rsid w:val="005C486D"/>
    <w:rsid w:val="005D1CD0"/>
    <w:rsid w:val="005D26EF"/>
    <w:rsid w:val="005D57AB"/>
    <w:rsid w:val="005D5FD7"/>
    <w:rsid w:val="005E5917"/>
    <w:rsid w:val="005E7F66"/>
    <w:rsid w:val="005F0AB5"/>
    <w:rsid w:val="005F2FC0"/>
    <w:rsid w:val="005F3744"/>
    <w:rsid w:val="005F4D7A"/>
    <w:rsid w:val="006023B0"/>
    <w:rsid w:val="00602EEF"/>
    <w:rsid w:val="00606A2D"/>
    <w:rsid w:val="0062353D"/>
    <w:rsid w:val="0062748B"/>
    <w:rsid w:val="00631907"/>
    <w:rsid w:val="00632C6E"/>
    <w:rsid w:val="006334F2"/>
    <w:rsid w:val="006448EC"/>
    <w:rsid w:val="00644EC4"/>
    <w:rsid w:val="0064769A"/>
    <w:rsid w:val="00647CB8"/>
    <w:rsid w:val="00650F06"/>
    <w:rsid w:val="00662C52"/>
    <w:rsid w:val="006633BE"/>
    <w:rsid w:val="00666E6D"/>
    <w:rsid w:val="0067217D"/>
    <w:rsid w:val="00682694"/>
    <w:rsid w:val="006879AD"/>
    <w:rsid w:val="006A5ABE"/>
    <w:rsid w:val="006A7423"/>
    <w:rsid w:val="006C0398"/>
    <w:rsid w:val="006D14E4"/>
    <w:rsid w:val="006D3688"/>
    <w:rsid w:val="006D6F34"/>
    <w:rsid w:val="006E067B"/>
    <w:rsid w:val="006E4361"/>
    <w:rsid w:val="006E575B"/>
    <w:rsid w:val="006E5CCF"/>
    <w:rsid w:val="006F2B40"/>
    <w:rsid w:val="006F3CF1"/>
    <w:rsid w:val="00700434"/>
    <w:rsid w:val="00704223"/>
    <w:rsid w:val="007139FC"/>
    <w:rsid w:val="00713B5A"/>
    <w:rsid w:val="00715AE8"/>
    <w:rsid w:val="00715E77"/>
    <w:rsid w:val="007257A6"/>
    <w:rsid w:val="007270BD"/>
    <w:rsid w:val="00727802"/>
    <w:rsid w:val="0073101E"/>
    <w:rsid w:val="007516A9"/>
    <w:rsid w:val="00753B5F"/>
    <w:rsid w:val="00755C29"/>
    <w:rsid w:val="00757919"/>
    <w:rsid w:val="00762BAB"/>
    <w:rsid w:val="0076422B"/>
    <w:rsid w:val="00764A0C"/>
    <w:rsid w:val="00767CF5"/>
    <w:rsid w:val="00770958"/>
    <w:rsid w:val="00771246"/>
    <w:rsid w:val="007753FF"/>
    <w:rsid w:val="007813A1"/>
    <w:rsid w:val="00781731"/>
    <w:rsid w:val="00783028"/>
    <w:rsid w:val="0078589A"/>
    <w:rsid w:val="0079128F"/>
    <w:rsid w:val="00792C78"/>
    <w:rsid w:val="00797BB4"/>
    <w:rsid w:val="007A48B7"/>
    <w:rsid w:val="007B174E"/>
    <w:rsid w:val="007B2E74"/>
    <w:rsid w:val="007C24BC"/>
    <w:rsid w:val="007C37E7"/>
    <w:rsid w:val="007C7019"/>
    <w:rsid w:val="007D141F"/>
    <w:rsid w:val="007D27A8"/>
    <w:rsid w:val="007D3DFE"/>
    <w:rsid w:val="007F4E61"/>
    <w:rsid w:val="00801B68"/>
    <w:rsid w:val="00802560"/>
    <w:rsid w:val="00805D28"/>
    <w:rsid w:val="008102FF"/>
    <w:rsid w:val="00810957"/>
    <w:rsid w:val="008124DA"/>
    <w:rsid w:val="00813315"/>
    <w:rsid w:val="0082322B"/>
    <w:rsid w:val="00824421"/>
    <w:rsid w:val="00830412"/>
    <w:rsid w:val="00830EB3"/>
    <w:rsid w:val="0083337D"/>
    <w:rsid w:val="00835D18"/>
    <w:rsid w:val="0084749E"/>
    <w:rsid w:val="00855441"/>
    <w:rsid w:val="0086012F"/>
    <w:rsid w:val="0086375A"/>
    <w:rsid w:val="008649D5"/>
    <w:rsid w:val="00874877"/>
    <w:rsid w:val="00882857"/>
    <w:rsid w:val="008A59A6"/>
    <w:rsid w:val="008B4FE6"/>
    <w:rsid w:val="008B6471"/>
    <w:rsid w:val="008B7100"/>
    <w:rsid w:val="008C1E79"/>
    <w:rsid w:val="008C76F1"/>
    <w:rsid w:val="008C77EE"/>
    <w:rsid w:val="008C7E35"/>
    <w:rsid w:val="008D0F54"/>
    <w:rsid w:val="008D4471"/>
    <w:rsid w:val="008D759E"/>
    <w:rsid w:val="008E29E0"/>
    <w:rsid w:val="008E505B"/>
    <w:rsid w:val="008E5D2A"/>
    <w:rsid w:val="008F37FF"/>
    <w:rsid w:val="008F5C99"/>
    <w:rsid w:val="00902491"/>
    <w:rsid w:val="0090427C"/>
    <w:rsid w:val="00915112"/>
    <w:rsid w:val="00923AD7"/>
    <w:rsid w:val="00926C3F"/>
    <w:rsid w:val="00926FA9"/>
    <w:rsid w:val="00927433"/>
    <w:rsid w:val="00931CFC"/>
    <w:rsid w:val="009328E1"/>
    <w:rsid w:val="00942818"/>
    <w:rsid w:val="00942DF1"/>
    <w:rsid w:val="00942FF6"/>
    <w:rsid w:val="0094344D"/>
    <w:rsid w:val="00951288"/>
    <w:rsid w:val="00952795"/>
    <w:rsid w:val="00971D34"/>
    <w:rsid w:val="00975E87"/>
    <w:rsid w:val="009857CE"/>
    <w:rsid w:val="00995089"/>
    <w:rsid w:val="009A0135"/>
    <w:rsid w:val="009A35D9"/>
    <w:rsid w:val="009A45EE"/>
    <w:rsid w:val="009A6713"/>
    <w:rsid w:val="009A781E"/>
    <w:rsid w:val="009B72D5"/>
    <w:rsid w:val="009C052D"/>
    <w:rsid w:val="009C2D37"/>
    <w:rsid w:val="009C5B93"/>
    <w:rsid w:val="009D1C3D"/>
    <w:rsid w:val="009E0DA4"/>
    <w:rsid w:val="009E26D1"/>
    <w:rsid w:val="009F22D0"/>
    <w:rsid w:val="00A143DE"/>
    <w:rsid w:val="00A14688"/>
    <w:rsid w:val="00A2074B"/>
    <w:rsid w:val="00A255ED"/>
    <w:rsid w:val="00A30B55"/>
    <w:rsid w:val="00A351A6"/>
    <w:rsid w:val="00A414AE"/>
    <w:rsid w:val="00A44252"/>
    <w:rsid w:val="00A442F2"/>
    <w:rsid w:val="00A5222C"/>
    <w:rsid w:val="00A55D93"/>
    <w:rsid w:val="00A563DD"/>
    <w:rsid w:val="00A564E6"/>
    <w:rsid w:val="00A736B6"/>
    <w:rsid w:val="00A765F0"/>
    <w:rsid w:val="00A838D1"/>
    <w:rsid w:val="00A84EDD"/>
    <w:rsid w:val="00A93AC2"/>
    <w:rsid w:val="00A955D2"/>
    <w:rsid w:val="00A97CC8"/>
    <w:rsid w:val="00AA3A16"/>
    <w:rsid w:val="00AA5719"/>
    <w:rsid w:val="00AC09E8"/>
    <w:rsid w:val="00AC628C"/>
    <w:rsid w:val="00AD16C1"/>
    <w:rsid w:val="00AD24FD"/>
    <w:rsid w:val="00AD48A3"/>
    <w:rsid w:val="00AD49B1"/>
    <w:rsid w:val="00AD6443"/>
    <w:rsid w:val="00AD7CF6"/>
    <w:rsid w:val="00AE05E9"/>
    <w:rsid w:val="00AE181A"/>
    <w:rsid w:val="00AE624C"/>
    <w:rsid w:val="00AF1850"/>
    <w:rsid w:val="00AF2526"/>
    <w:rsid w:val="00AF6301"/>
    <w:rsid w:val="00B007DA"/>
    <w:rsid w:val="00B11063"/>
    <w:rsid w:val="00B11AD4"/>
    <w:rsid w:val="00B14E7A"/>
    <w:rsid w:val="00B22A15"/>
    <w:rsid w:val="00B25F3B"/>
    <w:rsid w:val="00B347AB"/>
    <w:rsid w:val="00B433A3"/>
    <w:rsid w:val="00B6795E"/>
    <w:rsid w:val="00B83FA8"/>
    <w:rsid w:val="00B92C2D"/>
    <w:rsid w:val="00B93A91"/>
    <w:rsid w:val="00BA2848"/>
    <w:rsid w:val="00BA484A"/>
    <w:rsid w:val="00BA7C5F"/>
    <w:rsid w:val="00BB2047"/>
    <w:rsid w:val="00BB785F"/>
    <w:rsid w:val="00BC0632"/>
    <w:rsid w:val="00BC2C39"/>
    <w:rsid w:val="00BC3AAF"/>
    <w:rsid w:val="00BC698A"/>
    <w:rsid w:val="00BD092E"/>
    <w:rsid w:val="00BD5005"/>
    <w:rsid w:val="00BD5175"/>
    <w:rsid w:val="00BE74BA"/>
    <w:rsid w:val="00BF149B"/>
    <w:rsid w:val="00C0685B"/>
    <w:rsid w:val="00C252FE"/>
    <w:rsid w:val="00C25CAD"/>
    <w:rsid w:val="00C34B70"/>
    <w:rsid w:val="00C429E3"/>
    <w:rsid w:val="00C515F4"/>
    <w:rsid w:val="00C517E4"/>
    <w:rsid w:val="00C55E4C"/>
    <w:rsid w:val="00C56EC8"/>
    <w:rsid w:val="00C57074"/>
    <w:rsid w:val="00C600A4"/>
    <w:rsid w:val="00C63852"/>
    <w:rsid w:val="00C6519A"/>
    <w:rsid w:val="00C70D54"/>
    <w:rsid w:val="00C73272"/>
    <w:rsid w:val="00C74DB4"/>
    <w:rsid w:val="00C764B7"/>
    <w:rsid w:val="00C826DB"/>
    <w:rsid w:val="00C846E0"/>
    <w:rsid w:val="00C91234"/>
    <w:rsid w:val="00C934B5"/>
    <w:rsid w:val="00C96908"/>
    <w:rsid w:val="00C9693C"/>
    <w:rsid w:val="00CA0C9B"/>
    <w:rsid w:val="00CA2C50"/>
    <w:rsid w:val="00CA3CCB"/>
    <w:rsid w:val="00CA6A72"/>
    <w:rsid w:val="00CA7320"/>
    <w:rsid w:val="00CB15AA"/>
    <w:rsid w:val="00CB1A8C"/>
    <w:rsid w:val="00CB79EC"/>
    <w:rsid w:val="00CC0C51"/>
    <w:rsid w:val="00CC1057"/>
    <w:rsid w:val="00CC6F80"/>
    <w:rsid w:val="00CD3AD4"/>
    <w:rsid w:val="00CD3EBE"/>
    <w:rsid w:val="00CD6984"/>
    <w:rsid w:val="00CE001B"/>
    <w:rsid w:val="00CE0358"/>
    <w:rsid w:val="00CE2D64"/>
    <w:rsid w:val="00CE3489"/>
    <w:rsid w:val="00CE45DC"/>
    <w:rsid w:val="00CE602C"/>
    <w:rsid w:val="00CF03F7"/>
    <w:rsid w:val="00CF1712"/>
    <w:rsid w:val="00D02197"/>
    <w:rsid w:val="00D02FD9"/>
    <w:rsid w:val="00D03DB8"/>
    <w:rsid w:val="00D066B1"/>
    <w:rsid w:val="00D0766C"/>
    <w:rsid w:val="00D11BB6"/>
    <w:rsid w:val="00D163EF"/>
    <w:rsid w:val="00D16E18"/>
    <w:rsid w:val="00D2434A"/>
    <w:rsid w:val="00D279A2"/>
    <w:rsid w:val="00D3216B"/>
    <w:rsid w:val="00D41E95"/>
    <w:rsid w:val="00D44419"/>
    <w:rsid w:val="00D57F8E"/>
    <w:rsid w:val="00D60607"/>
    <w:rsid w:val="00D620E8"/>
    <w:rsid w:val="00D626EB"/>
    <w:rsid w:val="00D62CB7"/>
    <w:rsid w:val="00D633C7"/>
    <w:rsid w:val="00D64367"/>
    <w:rsid w:val="00D70548"/>
    <w:rsid w:val="00D9143B"/>
    <w:rsid w:val="00D936D5"/>
    <w:rsid w:val="00DA6652"/>
    <w:rsid w:val="00DB60F0"/>
    <w:rsid w:val="00DC4977"/>
    <w:rsid w:val="00DC6E39"/>
    <w:rsid w:val="00DD1944"/>
    <w:rsid w:val="00DD1B6B"/>
    <w:rsid w:val="00DD2BF2"/>
    <w:rsid w:val="00DD5D86"/>
    <w:rsid w:val="00DE3439"/>
    <w:rsid w:val="00DE428A"/>
    <w:rsid w:val="00DE4A44"/>
    <w:rsid w:val="00DE6E44"/>
    <w:rsid w:val="00DE7DB1"/>
    <w:rsid w:val="00DF07EE"/>
    <w:rsid w:val="00DF469B"/>
    <w:rsid w:val="00DF62B9"/>
    <w:rsid w:val="00E11D58"/>
    <w:rsid w:val="00E17BE4"/>
    <w:rsid w:val="00E22A70"/>
    <w:rsid w:val="00E23321"/>
    <w:rsid w:val="00E32816"/>
    <w:rsid w:val="00E40431"/>
    <w:rsid w:val="00E40D35"/>
    <w:rsid w:val="00E44D64"/>
    <w:rsid w:val="00E4630A"/>
    <w:rsid w:val="00E47B95"/>
    <w:rsid w:val="00E523D9"/>
    <w:rsid w:val="00E53944"/>
    <w:rsid w:val="00E55CFE"/>
    <w:rsid w:val="00E56F0F"/>
    <w:rsid w:val="00E65E51"/>
    <w:rsid w:val="00E74193"/>
    <w:rsid w:val="00E7633F"/>
    <w:rsid w:val="00E77416"/>
    <w:rsid w:val="00E8513A"/>
    <w:rsid w:val="00E91CA0"/>
    <w:rsid w:val="00E92DA9"/>
    <w:rsid w:val="00E93043"/>
    <w:rsid w:val="00EA126E"/>
    <w:rsid w:val="00EA1DD5"/>
    <w:rsid w:val="00EC7481"/>
    <w:rsid w:val="00ED18C5"/>
    <w:rsid w:val="00ED7416"/>
    <w:rsid w:val="00EE30E4"/>
    <w:rsid w:val="00EE380E"/>
    <w:rsid w:val="00EF1134"/>
    <w:rsid w:val="00EF25D9"/>
    <w:rsid w:val="00EF28F3"/>
    <w:rsid w:val="00EF5EC1"/>
    <w:rsid w:val="00F0002A"/>
    <w:rsid w:val="00F01C9E"/>
    <w:rsid w:val="00F02561"/>
    <w:rsid w:val="00F048D2"/>
    <w:rsid w:val="00F05D91"/>
    <w:rsid w:val="00F07834"/>
    <w:rsid w:val="00F07F2B"/>
    <w:rsid w:val="00F10491"/>
    <w:rsid w:val="00F200E7"/>
    <w:rsid w:val="00F21186"/>
    <w:rsid w:val="00F22299"/>
    <w:rsid w:val="00F31584"/>
    <w:rsid w:val="00F32DE3"/>
    <w:rsid w:val="00F34B22"/>
    <w:rsid w:val="00F42B97"/>
    <w:rsid w:val="00F42EC8"/>
    <w:rsid w:val="00F468C0"/>
    <w:rsid w:val="00F63B52"/>
    <w:rsid w:val="00F67B59"/>
    <w:rsid w:val="00F73078"/>
    <w:rsid w:val="00F77D37"/>
    <w:rsid w:val="00F83A0F"/>
    <w:rsid w:val="00F94452"/>
    <w:rsid w:val="00FA0111"/>
    <w:rsid w:val="00FA081D"/>
    <w:rsid w:val="00FA3827"/>
    <w:rsid w:val="00FA4D7C"/>
    <w:rsid w:val="00FB241F"/>
    <w:rsid w:val="00FB330E"/>
    <w:rsid w:val="00FB3B28"/>
    <w:rsid w:val="00FB45D4"/>
    <w:rsid w:val="00FC062C"/>
    <w:rsid w:val="00FC6C49"/>
    <w:rsid w:val="00FD0378"/>
    <w:rsid w:val="00FD0EB1"/>
    <w:rsid w:val="00FD6541"/>
    <w:rsid w:val="00FD75C4"/>
    <w:rsid w:val="00FE15AA"/>
    <w:rsid w:val="00FE45F6"/>
    <w:rsid w:val="00FF11B0"/>
    <w:rsid w:val="00FF2028"/>
    <w:rsid w:val="00FF4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2E9E0"/>
  <w15:chartTrackingRefBased/>
  <w15:docId w15:val="{36000152-C647-48E1-8BA3-0456AD0A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0E"/>
    <w:pPr>
      <w:spacing w:line="256" w:lineRule="auto"/>
    </w:pPr>
    <w:rPr>
      <w:rFonts w:ascii="Calibri" w:eastAsia="Calibri" w:hAnsi="Calibri" w:cs="Times New Roman"/>
      <w:lang w:val="en-CA"/>
    </w:rPr>
  </w:style>
  <w:style w:type="paragraph" w:styleId="Heading1">
    <w:name w:val="heading 1"/>
    <w:next w:val="Normal"/>
    <w:link w:val="Heading1Char"/>
    <w:uiPriority w:val="9"/>
    <w:qFormat/>
    <w:rsid w:val="00FB330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8C76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iPriority w:val="9"/>
    <w:unhideWhenUsed/>
    <w:qFormat/>
    <w:rsid w:val="008C76F1"/>
    <w:pPr>
      <w:spacing w:before="240" w:after="120" w:line="240" w:lineRule="auto"/>
      <w:ind w:left="648" w:hanging="648"/>
      <w:outlineLvl w:val="2"/>
    </w:pPr>
    <w:rPr>
      <w:rFonts w:ascii="Corbel" w:hAnsi="Corbel"/>
      <w:b/>
      <w:bCs/>
      <w:color w:val="4472C4" w:themeColor="accent1"/>
      <w:lang w:val="en-US"/>
    </w:rPr>
  </w:style>
  <w:style w:type="paragraph" w:styleId="Heading4">
    <w:name w:val="heading 4"/>
    <w:basedOn w:val="Heading3"/>
    <w:next w:val="Normal"/>
    <w:link w:val="Heading4Char"/>
    <w:uiPriority w:val="9"/>
    <w:semiHidden/>
    <w:unhideWhenUsed/>
    <w:qFormat/>
    <w:rsid w:val="008C76F1"/>
    <w:pPr>
      <w:ind w:left="792" w:hanging="792"/>
      <w:outlineLvl w:val="3"/>
    </w:pPr>
    <w:rPr>
      <w:b w:val="0"/>
      <w:bCs w:val="0"/>
      <w:iCs/>
    </w:rPr>
  </w:style>
  <w:style w:type="paragraph" w:styleId="Heading5">
    <w:name w:val="heading 5"/>
    <w:basedOn w:val="Heading4"/>
    <w:next w:val="Normal"/>
    <w:link w:val="Heading5Char"/>
    <w:uiPriority w:val="9"/>
    <w:semiHidden/>
    <w:unhideWhenUsed/>
    <w:qFormat/>
    <w:rsid w:val="008C76F1"/>
    <w:pPr>
      <w:ind w:left="936" w:hanging="936"/>
      <w:outlineLvl w:val="4"/>
    </w:pPr>
    <w:rPr>
      <w:i/>
      <w:color w:val="1F3763" w:themeColor="accent1" w:themeShade="7F"/>
    </w:rPr>
  </w:style>
  <w:style w:type="paragraph" w:styleId="Heading6">
    <w:name w:val="heading 6"/>
    <w:basedOn w:val="Normal"/>
    <w:next w:val="Normal"/>
    <w:link w:val="Heading6Char"/>
    <w:uiPriority w:val="9"/>
    <w:semiHidden/>
    <w:unhideWhenUsed/>
    <w:qFormat/>
    <w:rsid w:val="008C76F1"/>
    <w:pPr>
      <w:keepNext/>
      <w:keepLines/>
      <w:spacing w:before="200"/>
      <w:ind w:left="2160" w:hanging="360"/>
      <w:outlineLvl w:val="5"/>
    </w:pPr>
    <w:rPr>
      <w:rFonts w:asciiTheme="majorHAnsi" w:eastAsiaTheme="majorEastAsia" w:hAnsiTheme="majorHAnsi" w:cstheme="majorBidi"/>
      <w:i/>
      <w:iCs/>
      <w:color w:val="1F3763" w:themeColor="accent1" w:themeShade="7F"/>
      <w:lang w:val="sv-SE"/>
    </w:rPr>
  </w:style>
  <w:style w:type="paragraph" w:styleId="Heading7">
    <w:name w:val="heading 7"/>
    <w:basedOn w:val="Normal"/>
    <w:next w:val="Normal"/>
    <w:link w:val="Heading7Char"/>
    <w:uiPriority w:val="9"/>
    <w:semiHidden/>
    <w:unhideWhenUsed/>
    <w:qFormat/>
    <w:rsid w:val="008C76F1"/>
    <w:pPr>
      <w:keepNext/>
      <w:keepLines/>
      <w:spacing w:before="200"/>
      <w:ind w:left="2520" w:hanging="360"/>
      <w:outlineLvl w:val="6"/>
    </w:pPr>
    <w:rPr>
      <w:rFonts w:asciiTheme="majorHAnsi" w:eastAsiaTheme="majorEastAsia" w:hAnsiTheme="majorHAnsi" w:cstheme="majorBidi"/>
      <w:i/>
      <w:iCs/>
      <w:color w:val="404040" w:themeColor="text1" w:themeTint="BF"/>
      <w:lang w:val="sv-SE"/>
    </w:rPr>
  </w:style>
  <w:style w:type="paragraph" w:styleId="Heading8">
    <w:name w:val="heading 8"/>
    <w:basedOn w:val="Normal"/>
    <w:next w:val="Normal"/>
    <w:link w:val="Heading8Char"/>
    <w:uiPriority w:val="9"/>
    <w:semiHidden/>
    <w:unhideWhenUsed/>
    <w:qFormat/>
    <w:rsid w:val="008C76F1"/>
    <w:pPr>
      <w:keepNext/>
      <w:keepLines/>
      <w:spacing w:before="200"/>
      <w:ind w:left="2880" w:hanging="360"/>
      <w:outlineLvl w:val="7"/>
    </w:pPr>
    <w:rPr>
      <w:rFonts w:asciiTheme="majorHAnsi" w:eastAsiaTheme="majorEastAsia" w:hAnsiTheme="majorHAnsi" w:cstheme="majorBidi"/>
      <w:color w:val="404040" w:themeColor="text1" w:themeTint="BF"/>
      <w:sz w:val="20"/>
      <w:szCs w:val="20"/>
      <w:lang w:val="sv-SE"/>
    </w:rPr>
  </w:style>
  <w:style w:type="paragraph" w:styleId="Heading9">
    <w:name w:val="heading 9"/>
    <w:basedOn w:val="Normal"/>
    <w:next w:val="Normal"/>
    <w:link w:val="Heading9Char"/>
    <w:uiPriority w:val="9"/>
    <w:semiHidden/>
    <w:unhideWhenUsed/>
    <w:qFormat/>
    <w:rsid w:val="008C76F1"/>
    <w:pPr>
      <w:keepNext/>
      <w:keepLines/>
      <w:spacing w:before="200"/>
      <w:ind w:left="3240" w:hanging="360"/>
      <w:outlineLvl w:val="8"/>
    </w:pPr>
    <w:rPr>
      <w:rFonts w:asciiTheme="majorHAnsi" w:eastAsiaTheme="majorEastAsia" w:hAnsiTheme="majorHAnsi" w:cstheme="majorBidi"/>
      <w:i/>
      <w:iCs/>
      <w:color w:val="404040" w:themeColor="text1" w:themeTint="BF"/>
      <w:sz w:val="20"/>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0E"/>
    <w:rPr>
      <w:rFonts w:ascii="Arial" w:eastAsia="Times New Roman" w:hAnsi="Arial" w:cs="Times New Roman"/>
      <w:sz w:val="36"/>
      <w:szCs w:val="20"/>
      <w:lang w:val="en-GB" w:eastAsia="en-CA"/>
    </w:rPr>
  </w:style>
  <w:style w:type="paragraph" w:customStyle="1" w:styleId="CRCoverPage">
    <w:name w:val="CR Cover Page"/>
    <w:link w:val="CRCoverPageChar"/>
    <w:rsid w:val="00FB330E"/>
    <w:pPr>
      <w:spacing w:after="120" w:line="240" w:lineRule="auto"/>
    </w:pPr>
    <w:rPr>
      <w:rFonts w:ascii="Arial" w:eastAsia="Times New Roman" w:hAnsi="Arial" w:cs="Times New Roman"/>
      <w:sz w:val="20"/>
      <w:szCs w:val="20"/>
      <w:lang w:val="en-GB"/>
    </w:rPr>
  </w:style>
  <w:style w:type="paragraph" w:styleId="ListParagraph">
    <w:name w:val="List Paragraph"/>
    <w:basedOn w:val="Normal"/>
    <w:uiPriority w:val="34"/>
    <w:qFormat/>
    <w:rsid w:val="00FB330E"/>
    <w:pPr>
      <w:ind w:left="720"/>
      <w:contextualSpacing/>
    </w:pPr>
  </w:style>
  <w:style w:type="character" w:styleId="CommentReference">
    <w:name w:val="annotation reference"/>
    <w:basedOn w:val="DefaultParagraphFont"/>
    <w:uiPriority w:val="99"/>
    <w:semiHidden/>
    <w:unhideWhenUsed/>
    <w:rsid w:val="001736DD"/>
    <w:rPr>
      <w:sz w:val="16"/>
      <w:szCs w:val="16"/>
    </w:rPr>
  </w:style>
  <w:style w:type="paragraph" w:styleId="CommentText">
    <w:name w:val="annotation text"/>
    <w:basedOn w:val="Normal"/>
    <w:link w:val="CommentTextChar"/>
    <w:uiPriority w:val="99"/>
    <w:semiHidden/>
    <w:unhideWhenUsed/>
    <w:rsid w:val="001736DD"/>
    <w:pPr>
      <w:spacing w:line="240" w:lineRule="auto"/>
    </w:pPr>
    <w:rPr>
      <w:sz w:val="20"/>
      <w:szCs w:val="20"/>
    </w:rPr>
  </w:style>
  <w:style w:type="character" w:customStyle="1" w:styleId="CommentTextChar">
    <w:name w:val="Comment Text Char"/>
    <w:basedOn w:val="DefaultParagraphFont"/>
    <w:link w:val="CommentText"/>
    <w:uiPriority w:val="99"/>
    <w:semiHidden/>
    <w:rsid w:val="001736DD"/>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1736DD"/>
    <w:rPr>
      <w:b/>
      <w:bCs/>
    </w:rPr>
  </w:style>
  <w:style w:type="character" w:customStyle="1" w:styleId="CommentSubjectChar">
    <w:name w:val="Comment Subject Char"/>
    <w:basedOn w:val="CommentTextChar"/>
    <w:link w:val="CommentSubject"/>
    <w:uiPriority w:val="99"/>
    <w:semiHidden/>
    <w:rsid w:val="001736DD"/>
    <w:rPr>
      <w:rFonts w:ascii="Calibri" w:eastAsia="Calibri" w:hAnsi="Calibri" w:cs="Times New Roman"/>
      <w:b/>
      <w:bCs/>
      <w:sz w:val="20"/>
      <w:szCs w:val="20"/>
      <w:lang w:val="en-CA"/>
    </w:rPr>
  </w:style>
  <w:style w:type="paragraph" w:styleId="BalloonText">
    <w:name w:val="Balloon Text"/>
    <w:basedOn w:val="Normal"/>
    <w:link w:val="BalloonTextChar"/>
    <w:uiPriority w:val="99"/>
    <w:semiHidden/>
    <w:unhideWhenUsed/>
    <w:rsid w:val="001736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6DD"/>
    <w:rPr>
      <w:rFonts w:ascii="Segoe UI" w:eastAsia="Calibri" w:hAnsi="Segoe UI" w:cs="Segoe UI"/>
      <w:sz w:val="18"/>
      <w:szCs w:val="18"/>
      <w:lang w:val="en-CA"/>
    </w:rPr>
  </w:style>
  <w:style w:type="paragraph" w:styleId="Caption">
    <w:name w:val="caption"/>
    <w:basedOn w:val="Normal"/>
    <w:next w:val="Normal"/>
    <w:unhideWhenUsed/>
    <w:qFormat/>
    <w:rsid w:val="00310A32"/>
    <w:pPr>
      <w:spacing w:after="200" w:line="240" w:lineRule="auto"/>
    </w:pPr>
    <w:rPr>
      <w:i/>
      <w:iCs/>
      <w:color w:val="44546A" w:themeColor="text2"/>
      <w:sz w:val="18"/>
      <w:szCs w:val="18"/>
    </w:rPr>
  </w:style>
  <w:style w:type="paragraph" w:styleId="BodyText">
    <w:name w:val="Body Text"/>
    <w:basedOn w:val="Normal"/>
    <w:link w:val="BodyTextChar"/>
    <w:unhideWhenUsed/>
    <w:rsid w:val="00ED7416"/>
    <w:pPr>
      <w:overflowPunct w:val="0"/>
      <w:autoSpaceDE w:val="0"/>
      <w:autoSpaceDN w:val="0"/>
      <w:adjustRightInd w:val="0"/>
      <w:spacing w:after="120" w:line="240" w:lineRule="auto"/>
      <w:jc w:val="both"/>
    </w:pPr>
    <w:rPr>
      <w:rFonts w:ascii="Arial" w:eastAsia="Times New Roman" w:hAnsi="Arial"/>
      <w:sz w:val="20"/>
      <w:szCs w:val="20"/>
      <w:lang w:val="en-GB" w:eastAsia="zh-CN"/>
    </w:rPr>
  </w:style>
  <w:style w:type="character" w:customStyle="1" w:styleId="BodyTextChar">
    <w:name w:val="Body Text Char"/>
    <w:basedOn w:val="DefaultParagraphFont"/>
    <w:link w:val="BodyText"/>
    <w:rsid w:val="00ED7416"/>
    <w:rPr>
      <w:rFonts w:ascii="Arial" w:eastAsia="Times New Roman" w:hAnsi="Arial" w:cs="Times New Roman"/>
      <w:sz w:val="20"/>
      <w:szCs w:val="20"/>
      <w:lang w:val="en-GB" w:eastAsia="zh-CN"/>
    </w:rPr>
  </w:style>
  <w:style w:type="paragraph" w:customStyle="1" w:styleId="B1">
    <w:name w:val="B1"/>
    <w:basedOn w:val="List"/>
    <w:rsid w:val="000671D1"/>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customStyle="1" w:styleId="B2">
    <w:name w:val="B2"/>
    <w:basedOn w:val="List2"/>
    <w:rsid w:val="000671D1"/>
    <w:pPr>
      <w:overflowPunct w:val="0"/>
      <w:autoSpaceDE w:val="0"/>
      <w:autoSpaceDN w:val="0"/>
      <w:adjustRightInd w:val="0"/>
      <w:spacing w:after="180" w:line="240" w:lineRule="auto"/>
      <w:ind w:left="851" w:hanging="284"/>
      <w:contextualSpacing w:val="0"/>
    </w:pPr>
    <w:rPr>
      <w:rFonts w:ascii="Times New Roman" w:eastAsia="Times New Roman" w:hAnsi="Times New Roman"/>
      <w:sz w:val="20"/>
      <w:szCs w:val="20"/>
      <w:lang w:val="en-GB" w:eastAsia="en-GB"/>
    </w:rPr>
  </w:style>
  <w:style w:type="paragraph" w:styleId="List">
    <w:name w:val="List"/>
    <w:basedOn w:val="Normal"/>
    <w:uiPriority w:val="99"/>
    <w:semiHidden/>
    <w:unhideWhenUsed/>
    <w:rsid w:val="000671D1"/>
    <w:pPr>
      <w:ind w:left="283" w:hanging="283"/>
      <w:contextualSpacing/>
    </w:pPr>
  </w:style>
  <w:style w:type="paragraph" w:styleId="List2">
    <w:name w:val="List 2"/>
    <w:basedOn w:val="Normal"/>
    <w:uiPriority w:val="99"/>
    <w:semiHidden/>
    <w:unhideWhenUsed/>
    <w:rsid w:val="000671D1"/>
    <w:pPr>
      <w:ind w:left="566" w:hanging="283"/>
      <w:contextualSpacing/>
    </w:pPr>
  </w:style>
  <w:style w:type="character" w:customStyle="1" w:styleId="Heading2Char">
    <w:name w:val="Heading 2 Char"/>
    <w:basedOn w:val="DefaultParagraphFont"/>
    <w:link w:val="Heading2"/>
    <w:uiPriority w:val="9"/>
    <w:semiHidden/>
    <w:rsid w:val="008C76F1"/>
    <w:rPr>
      <w:rFonts w:asciiTheme="majorHAnsi" w:eastAsiaTheme="majorEastAsia" w:hAnsiTheme="majorHAnsi" w:cstheme="majorBidi"/>
      <w:color w:val="2F5496" w:themeColor="accent1" w:themeShade="BF"/>
      <w:sz w:val="26"/>
      <w:szCs w:val="26"/>
      <w:lang w:val="en-CA"/>
    </w:rPr>
  </w:style>
  <w:style w:type="character" w:customStyle="1" w:styleId="Heading3Char">
    <w:name w:val="Heading 3 Char"/>
    <w:basedOn w:val="DefaultParagraphFont"/>
    <w:link w:val="Heading3"/>
    <w:uiPriority w:val="9"/>
    <w:rsid w:val="008C76F1"/>
    <w:rPr>
      <w:rFonts w:ascii="Corbel" w:eastAsiaTheme="majorEastAsia" w:hAnsi="Corbel" w:cstheme="majorBidi"/>
      <w:b/>
      <w:bCs/>
      <w:color w:val="4472C4" w:themeColor="accent1"/>
      <w:sz w:val="26"/>
      <w:szCs w:val="26"/>
    </w:rPr>
  </w:style>
  <w:style w:type="character" w:customStyle="1" w:styleId="Heading4Char">
    <w:name w:val="Heading 4 Char"/>
    <w:basedOn w:val="DefaultParagraphFont"/>
    <w:link w:val="Heading4"/>
    <w:uiPriority w:val="9"/>
    <w:semiHidden/>
    <w:rsid w:val="008C76F1"/>
    <w:rPr>
      <w:rFonts w:ascii="Corbel" w:eastAsiaTheme="majorEastAsia" w:hAnsi="Corbel" w:cstheme="majorBidi"/>
      <w:iCs/>
      <w:color w:val="4472C4" w:themeColor="accent1"/>
      <w:sz w:val="26"/>
      <w:szCs w:val="26"/>
    </w:rPr>
  </w:style>
  <w:style w:type="character" w:customStyle="1" w:styleId="Heading5Char">
    <w:name w:val="Heading 5 Char"/>
    <w:basedOn w:val="DefaultParagraphFont"/>
    <w:link w:val="Heading5"/>
    <w:uiPriority w:val="9"/>
    <w:semiHidden/>
    <w:rsid w:val="008C76F1"/>
    <w:rPr>
      <w:rFonts w:ascii="Corbel" w:eastAsiaTheme="majorEastAsia" w:hAnsi="Corbel" w:cstheme="majorBidi"/>
      <w:i/>
      <w:iCs/>
      <w:color w:val="1F3763" w:themeColor="accent1" w:themeShade="7F"/>
      <w:sz w:val="26"/>
      <w:szCs w:val="26"/>
    </w:rPr>
  </w:style>
  <w:style w:type="character" w:customStyle="1" w:styleId="Heading6Char">
    <w:name w:val="Heading 6 Char"/>
    <w:basedOn w:val="DefaultParagraphFont"/>
    <w:link w:val="Heading6"/>
    <w:uiPriority w:val="9"/>
    <w:semiHidden/>
    <w:rsid w:val="008C76F1"/>
    <w:rPr>
      <w:rFonts w:asciiTheme="majorHAnsi" w:eastAsiaTheme="majorEastAsia" w:hAnsiTheme="majorHAnsi" w:cstheme="majorBidi"/>
      <w:i/>
      <w:iCs/>
      <w:color w:val="1F3763" w:themeColor="accent1" w:themeShade="7F"/>
      <w:lang w:val="sv-SE"/>
    </w:rPr>
  </w:style>
  <w:style w:type="character" w:customStyle="1" w:styleId="Heading7Char">
    <w:name w:val="Heading 7 Char"/>
    <w:basedOn w:val="DefaultParagraphFont"/>
    <w:link w:val="Heading7"/>
    <w:uiPriority w:val="9"/>
    <w:semiHidden/>
    <w:rsid w:val="008C76F1"/>
    <w:rPr>
      <w:rFonts w:asciiTheme="majorHAnsi" w:eastAsiaTheme="majorEastAsia" w:hAnsiTheme="majorHAnsi" w:cstheme="majorBidi"/>
      <w:i/>
      <w:iCs/>
      <w:color w:val="404040" w:themeColor="text1" w:themeTint="BF"/>
      <w:lang w:val="sv-SE"/>
    </w:rPr>
  </w:style>
  <w:style w:type="character" w:customStyle="1" w:styleId="Heading8Char">
    <w:name w:val="Heading 8 Char"/>
    <w:basedOn w:val="DefaultParagraphFont"/>
    <w:link w:val="Heading8"/>
    <w:uiPriority w:val="9"/>
    <w:semiHidden/>
    <w:rsid w:val="008C76F1"/>
    <w:rPr>
      <w:rFonts w:asciiTheme="majorHAnsi" w:eastAsiaTheme="majorEastAsia" w:hAnsiTheme="majorHAnsi" w:cstheme="majorBidi"/>
      <w:color w:val="404040" w:themeColor="text1" w:themeTint="BF"/>
      <w:sz w:val="20"/>
      <w:szCs w:val="20"/>
      <w:lang w:val="sv-SE"/>
    </w:rPr>
  </w:style>
  <w:style w:type="character" w:customStyle="1" w:styleId="Heading9Char">
    <w:name w:val="Heading 9 Char"/>
    <w:basedOn w:val="DefaultParagraphFont"/>
    <w:link w:val="Heading9"/>
    <w:uiPriority w:val="9"/>
    <w:semiHidden/>
    <w:rsid w:val="008C76F1"/>
    <w:rPr>
      <w:rFonts w:asciiTheme="majorHAnsi" w:eastAsiaTheme="majorEastAsia" w:hAnsiTheme="majorHAnsi" w:cstheme="majorBidi"/>
      <w:i/>
      <w:iCs/>
      <w:color w:val="404040" w:themeColor="text1" w:themeTint="BF"/>
      <w:sz w:val="20"/>
      <w:szCs w:val="20"/>
      <w:lang w:val="sv-SE"/>
    </w:rPr>
  </w:style>
  <w:style w:type="paragraph" w:styleId="NormalWeb">
    <w:name w:val="Normal (Web)"/>
    <w:basedOn w:val="Normal"/>
    <w:semiHidden/>
    <w:unhideWhenUsed/>
    <w:rsid w:val="008C76F1"/>
    <w:rPr>
      <w:rFonts w:asciiTheme="minorHAnsi" w:eastAsiaTheme="minorHAnsi" w:hAnsiTheme="minorHAnsi" w:cstheme="minorBidi"/>
      <w:sz w:val="24"/>
      <w:szCs w:val="24"/>
      <w:lang w:val="sv-SE"/>
    </w:rPr>
  </w:style>
  <w:style w:type="paragraph" w:customStyle="1" w:styleId="Reference">
    <w:name w:val="Reference"/>
    <w:basedOn w:val="BodyText"/>
    <w:rsid w:val="008C76F1"/>
    <w:pPr>
      <w:numPr>
        <w:numId w:val="7"/>
      </w:numPr>
      <w:overflowPunct/>
      <w:autoSpaceDE/>
      <w:autoSpaceDN/>
      <w:adjustRightInd/>
      <w:spacing w:line="256" w:lineRule="auto"/>
      <w:jc w:val="left"/>
    </w:pPr>
    <w:rPr>
      <w:rFonts w:eastAsiaTheme="minorHAnsi" w:cstheme="minorBidi"/>
      <w:sz w:val="22"/>
      <w:szCs w:val="22"/>
      <w:lang w:val="sv-SE"/>
    </w:rPr>
  </w:style>
  <w:style w:type="table" w:styleId="TableGrid">
    <w:name w:val="Table Grid"/>
    <w:basedOn w:val="TableNormal"/>
    <w:uiPriority w:val="39"/>
    <w:rsid w:val="008C76F1"/>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seHeadings">
    <w:name w:val="baseHeadings"/>
    <w:uiPriority w:val="99"/>
    <w:rsid w:val="008C76F1"/>
    <w:pPr>
      <w:numPr>
        <w:numId w:val="8"/>
      </w:numPr>
    </w:pPr>
  </w:style>
  <w:style w:type="paragraph" w:customStyle="1" w:styleId="CaptionFigureWide">
    <w:name w:val="CaptionFigureWide"/>
    <w:next w:val="BodyText"/>
    <w:rsid w:val="00771246"/>
    <w:pPr>
      <w:tabs>
        <w:tab w:val="left" w:pos="2268"/>
      </w:tabs>
      <w:spacing w:before="120" w:after="60" w:line="240" w:lineRule="auto"/>
      <w:ind w:left="2268" w:hanging="964"/>
    </w:pPr>
    <w:rPr>
      <w:rFonts w:ascii="Ericsson Hilda" w:eastAsia="Times New Roman" w:hAnsi="Ericsson Hilda" w:cs="Times New Roman"/>
      <w:sz w:val="20"/>
      <w:szCs w:val="20"/>
    </w:rPr>
  </w:style>
  <w:style w:type="character" w:styleId="PlaceholderText">
    <w:name w:val="Placeholder Text"/>
    <w:basedOn w:val="DefaultParagraphFont"/>
    <w:uiPriority w:val="99"/>
    <w:semiHidden/>
    <w:rsid w:val="0083337D"/>
    <w:rPr>
      <w:color w:val="808080"/>
    </w:rPr>
  </w:style>
  <w:style w:type="character" w:styleId="Hyperlink">
    <w:name w:val="Hyperlink"/>
    <w:rsid w:val="00C826DB"/>
    <w:rPr>
      <w:color w:val="0000FF"/>
      <w:u w:val="single"/>
    </w:rPr>
  </w:style>
  <w:style w:type="character" w:customStyle="1" w:styleId="TACChar">
    <w:name w:val="TAC Char"/>
    <w:link w:val="TAC"/>
    <w:qFormat/>
    <w:locked/>
    <w:rsid w:val="00606A2D"/>
    <w:rPr>
      <w:rFonts w:ascii="Arial" w:hAnsi="Arial"/>
      <w:sz w:val="18"/>
      <w:lang w:val="sv-SE"/>
    </w:rPr>
  </w:style>
  <w:style w:type="paragraph" w:customStyle="1" w:styleId="TAC">
    <w:name w:val="TAC"/>
    <w:basedOn w:val="Normal"/>
    <w:link w:val="TACChar"/>
    <w:qFormat/>
    <w:rsid w:val="00606A2D"/>
    <w:pPr>
      <w:keepNext/>
      <w:keepLines/>
      <w:spacing w:after="0"/>
      <w:jc w:val="center"/>
    </w:pPr>
    <w:rPr>
      <w:rFonts w:ascii="Arial" w:eastAsiaTheme="minorHAnsi" w:hAnsi="Arial" w:cstheme="minorBidi"/>
      <w:sz w:val="18"/>
      <w:lang w:val="sv-SE"/>
    </w:rPr>
  </w:style>
  <w:style w:type="paragraph" w:customStyle="1" w:styleId="TAH">
    <w:name w:val="TAH"/>
    <w:basedOn w:val="TAC"/>
    <w:link w:val="TAHCar"/>
    <w:qFormat/>
    <w:rsid w:val="00606A2D"/>
    <w:rPr>
      <w:b/>
    </w:rPr>
  </w:style>
  <w:style w:type="character" w:customStyle="1" w:styleId="TAHCar">
    <w:name w:val="TAH Car"/>
    <w:link w:val="TAH"/>
    <w:qFormat/>
    <w:locked/>
    <w:rsid w:val="00606A2D"/>
    <w:rPr>
      <w:rFonts w:ascii="Arial" w:hAnsi="Arial"/>
      <w:b/>
      <w:sz w:val="18"/>
      <w:lang w:val="sv-SE"/>
    </w:rPr>
  </w:style>
  <w:style w:type="paragraph" w:customStyle="1" w:styleId="ZT">
    <w:name w:val="ZT"/>
    <w:rsid w:val="00A2074B"/>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6795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6795E"/>
    <w:rPr>
      <w:rFonts w:ascii="Arial" w:eastAsia="Times New Roman" w:hAnsi="Arial" w:cs="Times New Roman"/>
      <w:b/>
      <w:noProof/>
      <w:sz w:val="18"/>
      <w:szCs w:val="20"/>
      <w:lang w:val="en-GB"/>
    </w:rPr>
  </w:style>
  <w:style w:type="character" w:customStyle="1" w:styleId="CRCoverPageChar">
    <w:name w:val="CR Cover Page Char"/>
    <w:link w:val="CRCoverPage"/>
    <w:rsid w:val="00B6795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098">
      <w:bodyDiv w:val="1"/>
      <w:marLeft w:val="0"/>
      <w:marRight w:val="0"/>
      <w:marTop w:val="0"/>
      <w:marBottom w:val="0"/>
      <w:divBdr>
        <w:top w:val="none" w:sz="0" w:space="0" w:color="auto"/>
        <w:left w:val="none" w:sz="0" w:space="0" w:color="auto"/>
        <w:bottom w:val="none" w:sz="0" w:space="0" w:color="auto"/>
        <w:right w:val="none" w:sz="0" w:space="0" w:color="auto"/>
      </w:divBdr>
    </w:div>
    <w:div w:id="349837075">
      <w:bodyDiv w:val="1"/>
      <w:marLeft w:val="0"/>
      <w:marRight w:val="0"/>
      <w:marTop w:val="0"/>
      <w:marBottom w:val="0"/>
      <w:divBdr>
        <w:top w:val="none" w:sz="0" w:space="0" w:color="auto"/>
        <w:left w:val="none" w:sz="0" w:space="0" w:color="auto"/>
        <w:bottom w:val="none" w:sz="0" w:space="0" w:color="auto"/>
        <w:right w:val="none" w:sz="0" w:space="0" w:color="auto"/>
      </w:divBdr>
    </w:div>
    <w:div w:id="530532982">
      <w:bodyDiv w:val="1"/>
      <w:marLeft w:val="0"/>
      <w:marRight w:val="0"/>
      <w:marTop w:val="0"/>
      <w:marBottom w:val="0"/>
      <w:divBdr>
        <w:top w:val="none" w:sz="0" w:space="0" w:color="auto"/>
        <w:left w:val="none" w:sz="0" w:space="0" w:color="auto"/>
        <w:bottom w:val="none" w:sz="0" w:space="0" w:color="auto"/>
        <w:right w:val="none" w:sz="0" w:space="0" w:color="auto"/>
      </w:divBdr>
    </w:div>
    <w:div w:id="654261284">
      <w:bodyDiv w:val="1"/>
      <w:marLeft w:val="0"/>
      <w:marRight w:val="0"/>
      <w:marTop w:val="0"/>
      <w:marBottom w:val="0"/>
      <w:divBdr>
        <w:top w:val="none" w:sz="0" w:space="0" w:color="auto"/>
        <w:left w:val="none" w:sz="0" w:space="0" w:color="auto"/>
        <w:bottom w:val="none" w:sz="0" w:space="0" w:color="auto"/>
        <w:right w:val="none" w:sz="0" w:space="0" w:color="auto"/>
      </w:divBdr>
    </w:div>
    <w:div w:id="868376168">
      <w:bodyDiv w:val="1"/>
      <w:marLeft w:val="0"/>
      <w:marRight w:val="0"/>
      <w:marTop w:val="0"/>
      <w:marBottom w:val="0"/>
      <w:divBdr>
        <w:top w:val="none" w:sz="0" w:space="0" w:color="auto"/>
        <w:left w:val="none" w:sz="0" w:space="0" w:color="auto"/>
        <w:bottom w:val="none" w:sz="0" w:space="0" w:color="auto"/>
        <w:right w:val="none" w:sz="0" w:space="0" w:color="auto"/>
      </w:divBdr>
    </w:div>
    <w:div w:id="172799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f795ec5a297455048b3badd384070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127b45044a3aa8a13bd0fdf1382f838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96902-8D34-498A-9BAF-8ED43BE262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A12723-58A0-4A75-A730-C2B864B1E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52EE-2170-4921-B440-A43F1C33D16B}">
  <ds:schemaRefs>
    <ds:schemaRef ds:uri="http://schemas.microsoft.com/sharepoint/v3/contenttype/forms"/>
  </ds:schemaRefs>
</ds:datastoreItem>
</file>

<file path=customXml/itemProps4.xml><?xml version="1.0" encoding="utf-8"?>
<ds:datastoreItem xmlns:ds="http://schemas.openxmlformats.org/officeDocument/2006/customXml" ds:itemID="{FC3E5837-C82B-4983-A632-C1D720FB7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717</Words>
  <Characters>3801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D. Everaere</cp:lastModifiedBy>
  <cp:revision>9</cp:revision>
  <dcterms:created xsi:type="dcterms:W3CDTF">2020-07-17T09:32:00Z</dcterms:created>
  <dcterms:modified xsi:type="dcterms:W3CDTF">2020-08-07T09:20:00Z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